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E8" w:rsidRDefault="00612B6F" w:rsidP="00B14400">
      <w:pPr>
        <w:pStyle w:val="Titel"/>
      </w:pPr>
      <w:r>
        <w:t>Der Gral in Parzival</w:t>
      </w:r>
    </w:p>
    <w:p w:rsidR="00612B6F" w:rsidRDefault="00612B6F" w:rsidP="00D418C4">
      <w:r>
        <w:t xml:space="preserve">In dem </w:t>
      </w:r>
      <w:r w:rsidR="00886DC3">
        <w:rPr>
          <w:rStyle w:val="st"/>
        </w:rPr>
        <w:t>Versroman „</w:t>
      </w:r>
      <w:r>
        <w:t>Parzival</w:t>
      </w:r>
      <w:r w:rsidR="00886DC3">
        <w:t>“</w:t>
      </w:r>
      <w:r>
        <w:t xml:space="preserve"> von Wolfram von Eschenbach </w:t>
      </w:r>
      <w:r w:rsidR="00886DC3">
        <w:t xml:space="preserve">nimmt der Gral </w:t>
      </w:r>
      <w:r w:rsidR="000A4BA9">
        <w:t>eine große Rolle</w:t>
      </w:r>
      <w:r w:rsidR="00886DC3">
        <w:t xml:space="preserve"> ein</w:t>
      </w:r>
      <w:r w:rsidR="000A4BA9">
        <w:t>. Dieser Aufsatz behandelt, was den Gral ausmacht und wie er dargestellt wird. Ferner werden die Auswirkungen dargestellt und eine Interpretation versucht.</w:t>
      </w:r>
    </w:p>
    <w:p w:rsidR="00B14400" w:rsidRPr="00B14400" w:rsidRDefault="00886DC3" w:rsidP="009A78D3">
      <w:pPr>
        <w:pStyle w:val="berschrift2"/>
      </w:pPr>
      <w:r>
        <w:t>Der</w:t>
      </w:r>
      <w:r w:rsidR="00612B6F">
        <w:t xml:space="preserve"> </w:t>
      </w:r>
      <w:r>
        <w:t>Gral</w:t>
      </w:r>
    </w:p>
    <w:p w:rsidR="00843BAF" w:rsidRDefault="00843BAF" w:rsidP="00D418C4">
      <w:r>
        <w:t>Seit 900 Jahren wird von dem/einem Gral berichtet.</w:t>
      </w:r>
      <w:r w:rsidR="00B14400">
        <w:t xml:space="preserve"> Gegen Ende des 5. </w:t>
      </w:r>
      <w:proofErr w:type="spellStart"/>
      <w:r w:rsidR="00B14400">
        <w:t>Jh</w:t>
      </w:r>
      <w:r w:rsidR="000651B3">
        <w:t>s</w:t>
      </w:r>
      <w:proofErr w:type="spellEnd"/>
      <w:r w:rsidR="00B14400">
        <w:t>. gab es wahrscheinlich eine</w:t>
      </w:r>
      <w:r w:rsidR="000651B3">
        <w:t xml:space="preserve"> erste</w:t>
      </w:r>
      <w:r w:rsidR="00B14400">
        <w:t xml:space="preserve"> </w:t>
      </w:r>
      <w:r w:rsidR="000651B3">
        <w:t>S</w:t>
      </w:r>
      <w:r w:rsidR="00B14400">
        <w:t>age im Keltischen, welche aber nicht überliefert ist.</w:t>
      </w:r>
      <w:r w:rsidR="00D418C4">
        <w:t xml:space="preserve"> Von ihr sollen die weiteren Sagen ausgehen.</w:t>
      </w:r>
    </w:p>
    <w:p w:rsidR="00452250" w:rsidRPr="00283DB0" w:rsidRDefault="00452250" w:rsidP="00D418C4">
      <w:pPr>
        <w:rPr>
          <w:vertAlign w:val="superscript"/>
        </w:rPr>
      </w:pPr>
      <w:r>
        <w:t xml:space="preserve">Das Wort Gral kommt aus dem Französischen und bezeichnet eine Wunder wirkende Schale im </w:t>
      </w:r>
      <w:r w:rsidR="00B26774">
        <w:t>höfischen</w:t>
      </w:r>
      <w:r>
        <w:t xml:space="preserve"> </w:t>
      </w:r>
      <w:r w:rsidR="00B26774">
        <w:t>Roman.</w:t>
      </w:r>
      <w:r w:rsidR="00283DB0">
        <w:rPr>
          <w:vertAlign w:val="superscript"/>
        </w:rPr>
        <w:t>1</w:t>
      </w:r>
      <w:r w:rsidR="00B26774">
        <w:t xml:space="preserve"> I</w:t>
      </w:r>
      <w:r w:rsidR="000651B3">
        <w:t>m</w:t>
      </w:r>
      <w:r w:rsidR="00B26774">
        <w:t xml:space="preserve"> </w:t>
      </w:r>
      <w:r w:rsidR="000651B3">
        <w:t>Altfranzösischen</w:t>
      </w:r>
      <w:r w:rsidR="00B26774">
        <w:t xml:space="preserve">, Griechischen, </w:t>
      </w:r>
      <w:r w:rsidR="000651B3">
        <w:t>Portugiesischen</w:t>
      </w:r>
      <w:r w:rsidR="00B26774">
        <w:t xml:space="preserve"> und Spanischen bedeutet das Wort </w:t>
      </w:r>
      <w:r w:rsidR="00B26774" w:rsidRPr="00D418C4">
        <w:rPr>
          <w:i/>
        </w:rPr>
        <w:t>Gral</w:t>
      </w:r>
      <w:r w:rsidR="00D418C4">
        <w:t xml:space="preserve"> (oder ein sehr ähnliches Wort</w:t>
      </w:r>
      <w:r w:rsidR="00B26774">
        <w:t>): Gefäß</w:t>
      </w:r>
      <w:r w:rsidR="000651B3">
        <w:t xml:space="preserve"> oder Schale</w:t>
      </w:r>
      <w:r w:rsidR="00B26774">
        <w:t>.</w:t>
      </w:r>
    </w:p>
    <w:p w:rsidR="002D236D" w:rsidRDefault="000A4BA9" w:rsidP="00D418C4">
      <w:r>
        <w:t xml:space="preserve">Wolfram von Eschenbach bezeichnet den Gral als </w:t>
      </w:r>
      <w:r w:rsidRPr="007D59C6">
        <w:rPr>
          <w:i/>
        </w:rPr>
        <w:t>Stein</w:t>
      </w:r>
      <w:r>
        <w:t xml:space="preserve">. </w:t>
      </w:r>
      <w:r w:rsidR="00855D6E">
        <w:t xml:space="preserve">Wahrscheinlich ist damit eine tragbare </w:t>
      </w:r>
      <w:r w:rsidR="00D418C4">
        <w:t>S</w:t>
      </w:r>
      <w:r w:rsidR="00855D6E">
        <w:t xml:space="preserve">chale gemeint. </w:t>
      </w:r>
      <w:r>
        <w:t xml:space="preserve">Mit </w:t>
      </w:r>
      <w:r w:rsidRPr="00D418C4">
        <w:rPr>
          <w:i/>
        </w:rPr>
        <w:t>Stein</w:t>
      </w:r>
      <w:r>
        <w:t xml:space="preserve"> </w:t>
      </w:r>
      <w:r w:rsidR="00FE4490">
        <w:t>ist</w:t>
      </w:r>
      <w:r>
        <w:t xml:space="preserve"> </w:t>
      </w:r>
      <w:r w:rsidR="007D59C6">
        <w:t>möglicherweise</w:t>
      </w:r>
      <w:r>
        <w:t xml:space="preserve"> Edelstein gemeint.</w:t>
      </w:r>
      <w:r w:rsidR="00B14400">
        <w:t xml:space="preserve"> =&gt; Stein der Weisen</w:t>
      </w:r>
    </w:p>
    <w:p w:rsidR="00CE0E4F" w:rsidRDefault="000A4BA9" w:rsidP="00BA4744">
      <w:r>
        <w:t>Es wird beschrieben, dass alles Glück der Erde es nicht vermag, ihn zu fassen.</w:t>
      </w:r>
      <w:r w:rsidR="00D418C4">
        <w:rPr>
          <w:vertAlign w:val="superscript"/>
        </w:rPr>
        <w:t>13</w:t>
      </w:r>
      <w:r>
        <w:t xml:space="preserve"> Dies verdeutlicht seine </w:t>
      </w:r>
      <w:r w:rsidR="000651B3">
        <w:t xml:space="preserve">ungeheure </w:t>
      </w:r>
      <w:r>
        <w:t>Kostbarkeit.</w:t>
      </w:r>
      <w:r w:rsidR="000651B3">
        <w:t xml:space="preserve"> Der Gral soll eine l</w:t>
      </w:r>
      <w:r w:rsidR="00855D6E">
        <w:t>ebensspendende Kraft haben, d</w:t>
      </w:r>
      <w:r w:rsidR="00B14400">
        <w:t xml:space="preserve">enn er </w:t>
      </w:r>
      <w:r w:rsidR="000651B3">
        <w:t>s</w:t>
      </w:r>
      <w:r w:rsidR="00B14400">
        <w:t>pendet Speis und Trank.</w:t>
      </w:r>
    </w:p>
    <w:p w:rsidR="007D59C6" w:rsidRDefault="00FE4490" w:rsidP="009A78D3">
      <w:pPr>
        <w:pStyle w:val="berschrift2"/>
      </w:pPr>
      <w:r>
        <w:t xml:space="preserve">Vorkommen im </w:t>
      </w:r>
      <w:r w:rsidR="00886DC3">
        <w:t>Roman</w:t>
      </w:r>
    </w:p>
    <w:p w:rsidR="009A78D3" w:rsidRPr="009A78D3" w:rsidRDefault="009A78D3" w:rsidP="009A78D3"/>
    <w:p w:rsidR="000A4BA9" w:rsidRDefault="000A4BA9" w:rsidP="00612B6F">
      <w:r>
        <w:t xml:space="preserve">Zuerst wird der </w:t>
      </w:r>
      <w:r w:rsidR="006F2DEC">
        <w:t>Gral</w:t>
      </w:r>
      <w:r>
        <w:t xml:space="preserve"> im Buch V erwähnt. Interessant ist jedoch, dass</w:t>
      </w:r>
      <w:r w:rsidR="00694DFC">
        <w:t xml:space="preserve"> der hl. Gral zwei Bezeichnungen hat.</w:t>
      </w:r>
      <w:r w:rsidR="007544B6">
        <w:t xml:space="preserve"> </w:t>
      </w:r>
      <w:proofErr w:type="spellStart"/>
      <w:r w:rsidR="007544B6">
        <w:t>Trevrizent</w:t>
      </w:r>
      <w:proofErr w:type="spellEnd"/>
      <w:r w:rsidR="007544B6">
        <w:t xml:space="preserve"> bezeichnet ihn als </w:t>
      </w:r>
      <w:proofErr w:type="spellStart"/>
      <w:r w:rsidR="007544B6">
        <w:rPr>
          <w:i/>
          <w:iCs/>
        </w:rPr>
        <w:t>lapsit</w:t>
      </w:r>
      <w:proofErr w:type="spellEnd"/>
      <w:r w:rsidR="007544B6">
        <w:rPr>
          <w:i/>
          <w:iCs/>
        </w:rPr>
        <w:t xml:space="preserve"> </w:t>
      </w:r>
      <w:proofErr w:type="spellStart"/>
      <w:r w:rsidR="007544B6">
        <w:rPr>
          <w:i/>
          <w:iCs/>
        </w:rPr>
        <w:t>exillis</w:t>
      </w:r>
      <w:proofErr w:type="spellEnd"/>
      <w:r w:rsidR="006F2DEC">
        <w:t xml:space="preserve"> (</w:t>
      </w:r>
      <w:r w:rsidR="00D418C4">
        <w:t>„</w:t>
      </w:r>
      <w:r w:rsidR="006F2DEC">
        <w:t xml:space="preserve">er heizet </w:t>
      </w:r>
      <w:proofErr w:type="spellStart"/>
      <w:r w:rsidR="006F2DEC">
        <w:t>lapsit</w:t>
      </w:r>
      <w:proofErr w:type="spellEnd"/>
      <w:r w:rsidR="006F2DEC">
        <w:t xml:space="preserve"> </w:t>
      </w:r>
      <w:proofErr w:type="spellStart"/>
      <w:r w:rsidR="006F2DEC">
        <w:t>exillis</w:t>
      </w:r>
      <w:proofErr w:type="spellEnd"/>
      <w:r w:rsidR="00D418C4">
        <w:t>“</w:t>
      </w:r>
      <w:r w:rsidR="006F2DEC">
        <w:t xml:space="preserve"> (</w:t>
      </w:r>
      <w:r w:rsidR="006F2DEC" w:rsidRPr="00D418C4">
        <w:rPr>
          <w:i/>
        </w:rPr>
        <w:t xml:space="preserve">Abschnitt </w:t>
      </w:r>
      <w:r w:rsidR="007544B6" w:rsidRPr="00D418C4">
        <w:rPr>
          <w:i/>
        </w:rPr>
        <w:t>469,7</w:t>
      </w:r>
      <w:r w:rsidR="007544B6">
        <w:t>)).</w:t>
      </w:r>
    </w:p>
    <w:p w:rsidR="009A78D3" w:rsidRDefault="00FE4490" w:rsidP="00A86C5F">
      <w:r>
        <w:t xml:space="preserve">In </w:t>
      </w:r>
      <w:r w:rsidR="00A86C5F">
        <w:t xml:space="preserve"> den 16 Büchern wir</w:t>
      </w:r>
      <w:r w:rsidR="00303DD1">
        <w:t xml:space="preserve">d der Gral immer wieder erwähnt. Parzival macht sich auf die </w:t>
      </w:r>
      <w:r w:rsidR="008A3BA8">
        <w:t xml:space="preserve"> Suche nach ihm, dadurch erhält der Versroman einen „Roten Faden“.</w:t>
      </w:r>
    </w:p>
    <w:p w:rsidR="004C7BCB" w:rsidRDefault="004C7BCB" w:rsidP="009A78D3">
      <w:pPr>
        <w:pStyle w:val="berschrift2"/>
      </w:pPr>
      <w:r>
        <w:t>Der Gral</w:t>
      </w:r>
    </w:p>
    <w:p w:rsidR="009A78D3" w:rsidRPr="009A78D3" w:rsidRDefault="009A78D3" w:rsidP="009A78D3"/>
    <w:p w:rsidR="002D236D" w:rsidRPr="00A86C5F" w:rsidRDefault="002D7ECD" w:rsidP="004C7BCB">
      <w:pPr>
        <w:tabs>
          <w:tab w:val="left" w:pos="7526"/>
        </w:tabs>
      </w:pPr>
      <w:r>
        <w:t>Um den Gral versammeln sich die Grals</w:t>
      </w:r>
      <w:r w:rsidR="00FD5D8E">
        <w:t xml:space="preserve">könige, welche den Gral behüten. Er lässt sich nur von einer </w:t>
      </w:r>
      <w:r w:rsidR="00A86C5F">
        <w:t>keu</w:t>
      </w:r>
      <w:r w:rsidR="000651B3">
        <w:t>s</w:t>
      </w:r>
      <w:r w:rsidR="00A86C5F">
        <w:t xml:space="preserve">chen Jungfrau </w:t>
      </w:r>
      <w:r w:rsidR="00D418C4">
        <w:t>aufnehmen</w:t>
      </w:r>
      <w:r w:rsidR="00A86C5F">
        <w:t>, da er für Sündenmenschen zu viel wiegt.</w:t>
      </w:r>
      <w:r w:rsidR="00A86C5F">
        <w:rPr>
          <w:vertAlign w:val="superscript"/>
        </w:rPr>
        <w:t>11</w:t>
      </w:r>
    </w:p>
    <w:p w:rsidR="000651B3" w:rsidRDefault="008849AB" w:rsidP="00803108">
      <w:r>
        <w:t>Der Ort de</w:t>
      </w:r>
      <w:r w:rsidR="00D418C4">
        <w:t xml:space="preserve">s Grals ist </w:t>
      </w:r>
      <w:r w:rsidR="00583552">
        <w:t>unterschiedlich</w:t>
      </w:r>
      <w:r>
        <w:t xml:space="preserve"> angegeben. So wird </w:t>
      </w:r>
      <w:r w:rsidR="00FE4490">
        <w:t xml:space="preserve">im </w:t>
      </w:r>
      <w:r>
        <w:t xml:space="preserve"> Abschnitt </w:t>
      </w:r>
      <w:r w:rsidRPr="00583552">
        <w:rPr>
          <w:i/>
        </w:rPr>
        <w:t>816, 15</w:t>
      </w:r>
      <w:r w:rsidR="008B3FEB">
        <w:t xml:space="preserve"> ein Tempel erwähnt. </w:t>
      </w:r>
      <w:r w:rsidR="00583552">
        <w:t xml:space="preserve">In den Abschnitten </w:t>
      </w:r>
      <w:r w:rsidR="00583552" w:rsidRPr="00583552">
        <w:rPr>
          <w:i/>
        </w:rPr>
        <w:t>501, 20</w:t>
      </w:r>
      <w:r w:rsidR="00583552">
        <w:t xml:space="preserve"> und </w:t>
      </w:r>
      <w:r w:rsidR="00583552" w:rsidRPr="00583552">
        <w:rPr>
          <w:i/>
        </w:rPr>
        <w:t>240, 24</w:t>
      </w:r>
      <w:r w:rsidR="00583552">
        <w:t xml:space="preserve"> </w:t>
      </w:r>
      <w:r w:rsidR="00452250">
        <w:t xml:space="preserve">wird als Ort (teilw. </w:t>
      </w:r>
      <w:r w:rsidR="000651B3">
        <w:t>i</w:t>
      </w:r>
      <w:r w:rsidR="00452250">
        <w:t xml:space="preserve">ndirekt) die Kemenate des kranken </w:t>
      </w:r>
      <w:r w:rsidR="00FE0838">
        <w:t>Gralsk</w:t>
      </w:r>
      <w:r w:rsidR="00452250">
        <w:t xml:space="preserve">önigs </w:t>
      </w:r>
      <w:proofErr w:type="spellStart"/>
      <w:r w:rsidR="00452250">
        <w:t>Titurel</w:t>
      </w:r>
      <w:proofErr w:type="spellEnd"/>
      <w:r w:rsidR="00FE0838">
        <w:t xml:space="preserve"> angegeben.</w:t>
      </w:r>
      <w:r w:rsidR="000651B3">
        <w:t xml:space="preserve"> </w:t>
      </w:r>
      <w:r w:rsidR="00803108">
        <w:t>Es</w:t>
      </w:r>
      <w:r w:rsidR="000651B3">
        <w:t xml:space="preserve"> auch</w:t>
      </w:r>
      <w:r w:rsidR="00803108">
        <w:t xml:space="preserve"> wird erwähnt, dass sich der Gral auf dem Tisch des Burgherren (</w:t>
      </w:r>
      <w:proofErr w:type="spellStart"/>
      <w:r w:rsidR="000F3E5A">
        <w:t>Anfortas</w:t>
      </w:r>
      <w:proofErr w:type="spellEnd"/>
      <w:r w:rsidR="00803108">
        <w:t>) befindet. Er steht</w:t>
      </w:r>
      <w:r w:rsidR="00D418C4">
        <w:t xml:space="preserve"> dort</w:t>
      </w:r>
      <w:r w:rsidR="00803108">
        <w:t xml:space="preserve"> auf Seidenstoff</w:t>
      </w:r>
      <w:r w:rsidR="006F2DEC">
        <w:t>.</w:t>
      </w:r>
    </w:p>
    <w:p w:rsidR="00803108" w:rsidRPr="00FD5D8E" w:rsidRDefault="00803108" w:rsidP="00803108">
      <w:r>
        <w:t>Er wird von sog. Gralsjungfrauen bewacht.</w:t>
      </w:r>
      <w:r w:rsidR="002D236D">
        <w:t xml:space="preserve"> </w:t>
      </w:r>
      <w:r w:rsidR="00FD5D8E">
        <w:t>Der Gral</w:t>
      </w:r>
      <w:r w:rsidR="000651B3">
        <w:t xml:space="preserve"> wird</w:t>
      </w:r>
      <w:r w:rsidR="00FD5D8E">
        <w:t xml:space="preserve"> nur bei besonderen Feiertagen gezeigt.</w:t>
      </w:r>
      <w:r w:rsidR="00FD5D8E">
        <w:rPr>
          <w:vertAlign w:val="superscript"/>
        </w:rPr>
        <w:t>10</w:t>
      </w:r>
    </w:p>
    <w:p w:rsidR="006F2DEC" w:rsidRPr="009F19C7" w:rsidRDefault="008B3FEB" w:rsidP="00ED738C">
      <w:r>
        <w:t>Für U</w:t>
      </w:r>
      <w:r w:rsidR="00803108">
        <w:t>ngetaufte (</w:t>
      </w:r>
      <w:r w:rsidR="009F19C7">
        <w:t>Heiden) ist der Gral unsichtbar</w:t>
      </w:r>
      <w:r w:rsidR="000651B3">
        <w:t>. Nur die vom Himmel B</w:t>
      </w:r>
      <w:r w:rsidR="004C7BCB">
        <w:t>erufenen können den Gral „erringen“.</w:t>
      </w:r>
      <w:r w:rsidR="004C7BCB">
        <w:rPr>
          <w:vertAlign w:val="superscript"/>
        </w:rPr>
        <w:t>3</w:t>
      </w:r>
      <w:r w:rsidR="009F19C7">
        <w:rPr>
          <w:vertAlign w:val="superscript"/>
        </w:rPr>
        <w:t xml:space="preserve"> </w:t>
      </w:r>
      <w:r w:rsidR="009F19C7">
        <w:t xml:space="preserve">Wer aktiv nach dem Gral sucht, wird ihn niemals finden. Viele versuchen ihn aber aktiv zu finden. Es muss absichtslos geschehen, dann erblickt man die </w:t>
      </w:r>
      <w:r w:rsidR="00D418C4">
        <w:t>(Grals-)</w:t>
      </w:r>
      <w:r w:rsidR="009F19C7">
        <w:t>Burg.</w:t>
      </w:r>
      <w:r w:rsidR="009F19C7">
        <w:rPr>
          <w:vertAlign w:val="superscript"/>
        </w:rPr>
        <w:t>12</w:t>
      </w:r>
    </w:p>
    <w:p w:rsidR="00BA4744" w:rsidRPr="009A78D3" w:rsidRDefault="00A57200" w:rsidP="00BA4744">
      <w:pPr>
        <w:rPr>
          <w:vertAlign w:val="superscript"/>
        </w:rPr>
      </w:pPr>
      <w:r>
        <w:lastRenderedPageBreak/>
        <w:t xml:space="preserve">Wenn man den Stein ansieht, wird man durch die Wunderkraft schön, verjüngt und </w:t>
      </w:r>
      <w:r w:rsidR="000651B3">
        <w:t xml:space="preserve">man </w:t>
      </w:r>
      <w:r>
        <w:t>stirbt innerhalb einer Woche nicht</w:t>
      </w:r>
      <w:r w:rsidR="000211FF">
        <w:t>, egal wie krank man ist</w:t>
      </w:r>
      <w:r>
        <w:t>.</w:t>
      </w:r>
      <w:r w:rsidR="000211FF">
        <w:t xml:space="preserve"> Man bleibt wie zur Zeit der schönsten Blüte (nur die Haare werden grau).</w:t>
      </w:r>
      <w:r>
        <w:rPr>
          <w:vertAlign w:val="superscript"/>
        </w:rPr>
        <w:t>2</w:t>
      </w:r>
      <w:r w:rsidR="00B14400">
        <w:rPr>
          <w:vertAlign w:val="superscript"/>
        </w:rPr>
        <w:t xml:space="preserve"> </w:t>
      </w:r>
      <w:r w:rsidR="00B14400">
        <w:t>Die Wunderkraft verbrennt den Phönix, macht ihn vollkommen zu Asche, und haucht ihm dann ein neues Leben ein.</w:t>
      </w:r>
      <w:r w:rsidR="00B14400">
        <w:rPr>
          <w:vertAlign w:val="superscript"/>
        </w:rPr>
        <w:t xml:space="preserve"> </w:t>
      </w:r>
      <w:r w:rsidR="00B14400">
        <w:t xml:space="preserve">Der </w:t>
      </w:r>
      <w:r w:rsidR="000211FF">
        <w:t>Vogel</w:t>
      </w:r>
      <w:r w:rsidR="00B14400">
        <w:t xml:space="preserve"> ist dann wie früher</w:t>
      </w:r>
      <w:r w:rsidR="00D42ECE">
        <w:t xml:space="preserve"> und erstrahlt wieder in hellstem Glanz.</w:t>
      </w:r>
      <w:r w:rsidR="000651B3">
        <w:rPr>
          <w:vertAlign w:val="superscript"/>
        </w:rPr>
        <w:t>4</w:t>
      </w:r>
    </w:p>
    <w:p w:rsidR="00BA4744" w:rsidRPr="006326C0" w:rsidRDefault="000211FF" w:rsidP="00803108">
      <w:r>
        <w:t xml:space="preserve">Am Karfreitag schwebt eine Taube vom Himmel und legt auf den Stein eine hellweiße Oblate. Daraufhin spendet der Gral </w:t>
      </w:r>
      <w:r w:rsidR="000651B3">
        <w:t>E</w:t>
      </w:r>
      <w:r>
        <w:t>ssen in großen Ausmaßen.</w:t>
      </w:r>
      <w:r w:rsidR="00BA47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3138" wp14:editId="3329EB57">
                <wp:simplePos x="0" y="0"/>
                <wp:positionH relativeFrom="column">
                  <wp:posOffset>5661025</wp:posOffset>
                </wp:positionH>
                <wp:positionV relativeFrom="paragraph">
                  <wp:posOffset>769620</wp:posOffset>
                </wp:positionV>
                <wp:extent cx="607060" cy="635"/>
                <wp:effectExtent l="0" t="0" r="2540" b="635"/>
                <wp:wrapTight wrapText="bothSides">
                  <wp:wrapPolygon edited="0">
                    <wp:start x="0" y="0"/>
                    <wp:lineTo x="0" y="20369"/>
                    <wp:lineTo x="21013" y="20369"/>
                    <wp:lineTo x="21013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88D" w:rsidRPr="00BA4744" w:rsidRDefault="0019488D" w:rsidP="0019488D">
                            <w:pPr>
                              <w:jc w:val="right"/>
                              <w:rPr>
                                <w:rStyle w:val="SchwacheHervorhebung"/>
                                <w:vertAlign w:val="superscript"/>
                              </w:rPr>
                            </w:pPr>
                            <w:r w:rsidRPr="00BA4744">
                              <w:rPr>
                                <w:rStyle w:val="SchwacheHervorhebung"/>
                                <w:vertAlign w:val="superscript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45.75pt;margin-top:60.6pt;width:47.8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" filled="f" stroked="f">
                <v:textbox style="mso-fit-shape-to-text:t" inset="0,0,0,0">
                  <w:txbxContent>
                    <w:p w:rsidR="0019488D" w:rsidRPr="00BA4744" w:rsidRDefault="0019488D" w:rsidP="0019488D">
                      <w:pPr>
                        <w:jc w:val="right"/>
                        <w:rPr>
                          <w:rStyle w:val="SchwacheHervorhebung"/>
                          <w:vertAlign w:val="superscript"/>
                        </w:rPr>
                      </w:pPr>
                      <w:r w:rsidRPr="00BA4744">
                        <w:rPr>
                          <w:rStyle w:val="SchwacheHervorhebung"/>
                          <w:vertAlign w:val="superscript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2DEC" w:rsidRDefault="006F2DEC" w:rsidP="009A78D3">
      <w:pPr>
        <w:pStyle w:val="berschrift2"/>
      </w:pPr>
      <w:r>
        <w:t>Interpretation</w:t>
      </w:r>
    </w:p>
    <w:p w:rsidR="009A78D3" w:rsidRPr="009A78D3" w:rsidRDefault="009A78D3" w:rsidP="009A78D3"/>
    <w:p w:rsidR="006F2DEC" w:rsidRDefault="00367F83" w:rsidP="006F2DEC">
      <w:r>
        <w:t xml:space="preserve">Die Gralssuche wird als das </w:t>
      </w:r>
      <w:r w:rsidR="00504C73">
        <w:t>S</w:t>
      </w:r>
      <w:r>
        <w:t xml:space="preserve">treben des </w:t>
      </w:r>
      <w:r w:rsidR="000651B3">
        <w:t>E</w:t>
      </w:r>
      <w:r>
        <w:t xml:space="preserve">inzelnen nach dem </w:t>
      </w:r>
      <w:r w:rsidR="000651B3">
        <w:t>G</w:t>
      </w:r>
      <w:r>
        <w:t>anzen dargestellt.</w:t>
      </w:r>
      <w:r>
        <w:rPr>
          <w:vertAlign w:val="superscript"/>
        </w:rPr>
        <w:t>6</w:t>
      </w:r>
      <w:r w:rsidR="00504C73">
        <w:t xml:space="preserve"> </w:t>
      </w:r>
      <w:r>
        <w:t xml:space="preserve">Wolfram von Eschenbach trennt in Parzival die </w:t>
      </w:r>
      <w:r w:rsidR="009F19C7">
        <w:t>Natur und das Ü</w:t>
      </w:r>
      <w:r w:rsidR="00504C73">
        <w:t xml:space="preserve">bernatürliche. So wird das </w:t>
      </w:r>
      <w:r w:rsidR="009F19C7" w:rsidRPr="00BA4744">
        <w:rPr>
          <w:i/>
        </w:rPr>
        <w:t>G</w:t>
      </w:r>
      <w:r w:rsidR="00504C73" w:rsidRPr="00BA4744">
        <w:rPr>
          <w:i/>
        </w:rPr>
        <w:t>anze</w:t>
      </w:r>
      <w:r w:rsidR="00504C73">
        <w:t xml:space="preserve"> hergestellt, beide „Welten“ werden vereint.</w:t>
      </w:r>
    </w:p>
    <w:p w:rsidR="00BA4744" w:rsidRDefault="008A3BA8" w:rsidP="0019488D">
      <w:r>
        <w:t>Die Reise zum Gral stellt eine Reise zu sich selbst dar.</w:t>
      </w:r>
      <w:r w:rsidR="000651B3">
        <w:t xml:space="preserve"> Erst wenn man s</w:t>
      </w:r>
      <w:r>
        <w:t xml:space="preserve">elbstkritisch ist und sich selbst erkennt, kann man den </w:t>
      </w:r>
      <w:r w:rsidR="000651B3">
        <w:t>Gral erri</w:t>
      </w:r>
      <w:r>
        <w:t>ngen. Man muss sich immer wieder den „Gral“</w:t>
      </w:r>
      <w:r w:rsidR="000651B3">
        <w:t xml:space="preserve"> erkämpfen und wird auf dem W</w:t>
      </w:r>
      <w:r>
        <w:t>eg auc</w:t>
      </w:r>
      <w:r w:rsidR="009A78D3">
        <w:t>h immer wieder zurückgeschlagen.</w:t>
      </w:r>
    </w:p>
    <w:p w:rsidR="009A78D3" w:rsidRDefault="009A78D3" w:rsidP="0019488D">
      <w:bookmarkStart w:id="0" w:name="_GoBack"/>
      <w:bookmarkEnd w:id="0"/>
    </w:p>
    <w:p w:rsidR="000A4BA9" w:rsidRDefault="000A4BA9" w:rsidP="00612B6F">
      <w:pPr>
        <w:rPr>
          <w:rStyle w:val="SchwacheHervorhebung"/>
        </w:rPr>
      </w:pPr>
      <w:r>
        <w:rPr>
          <w:rStyle w:val="SchwacheHervorhebung"/>
        </w:rPr>
        <w:t>Quellen:</w:t>
      </w:r>
    </w:p>
    <w:p w:rsidR="000A4BA9" w:rsidRDefault="000A4BA9" w:rsidP="00BA4744">
      <w:pPr>
        <w:spacing w:after="0"/>
        <w:rPr>
          <w:rStyle w:val="SchwacheHervorhebung"/>
        </w:rPr>
      </w:pPr>
      <w:r w:rsidRPr="000A4BA9">
        <w:rPr>
          <w:rStyle w:val="SchwacheHervorhebung"/>
          <w:i w:val="0"/>
          <w:iCs w:val="0"/>
        </w:rPr>
        <w:t>http://mediaewiki.org/wiki/Der_Gral_im_Parzival_%28Wolfram_von_Eschenbach,_Parzival%29</w:t>
      </w:r>
      <w:r>
        <w:rPr>
          <w:rStyle w:val="SchwacheHervorhebung"/>
        </w:rPr>
        <w:t xml:space="preserve"> (07.02.15)</w:t>
      </w:r>
    </w:p>
    <w:p w:rsidR="00803108" w:rsidRDefault="00886DC3" w:rsidP="00BA4744">
      <w:pPr>
        <w:tabs>
          <w:tab w:val="right" w:pos="9072"/>
        </w:tabs>
        <w:spacing w:after="0"/>
        <w:rPr>
          <w:rStyle w:val="SchwacheHervorhebung"/>
        </w:rPr>
      </w:pPr>
      <w:r w:rsidRPr="00886DC3">
        <w:rPr>
          <w:rStyle w:val="SchwacheHervorhebung"/>
          <w:i w:val="0"/>
          <w:iCs w:val="0"/>
        </w:rPr>
        <w:t>http://mediaewiki.org/wiki/Lapsit_exillis_%28Wolfram_von_Eschenbach,_Parzival%29</w:t>
      </w:r>
      <w:r>
        <w:rPr>
          <w:rStyle w:val="SchwacheHervorhebung"/>
          <w:i w:val="0"/>
          <w:iCs w:val="0"/>
        </w:rPr>
        <w:t xml:space="preserve"> (09.02.15)</w:t>
      </w:r>
    </w:p>
    <w:p w:rsidR="00886DC3" w:rsidRDefault="00803108" w:rsidP="00BA4744">
      <w:pPr>
        <w:tabs>
          <w:tab w:val="right" w:pos="9072"/>
        </w:tabs>
        <w:spacing w:after="0"/>
        <w:rPr>
          <w:rStyle w:val="SchwacheHervorhebung"/>
        </w:rPr>
      </w:pPr>
      <w:r>
        <w:rPr>
          <w:rStyle w:val="SchwacheHervorhebung"/>
        </w:rPr>
        <w:t>Wolfram von Eschenbach: Parzival (Deutscher Klassiker Verlag, 2013)</w:t>
      </w:r>
    </w:p>
    <w:p w:rsidR="00011C03" w:rsidRDefault="00886DC3" w:rsidP="00BA4744">
      <w:pPr>
        <w:tabs>
          <w:tab w:val="right" w:pos="9072"/>
        </w:tabs>
        <w:spacing w:after="0"/>
        <w:rPr>
          <w:rStyle w:val="SchwacheHervorhebung"/>
        </w:rPr>
      </w:pPr>
      <w:r w:rsidRPr="00886DC3">
        <w:rPr>
          <w:rStyle w:val="SchwacheHervorhebung"/>
          <w:i w:val="0"/>
          <w:iCs w:val="0"/>
        </w:rPr>
        <w:t>https://de.wikipedia.org/wiki/Parzival</w:t>
      </w:r>
      <w:r>
        <w:rPr>
          <w:rStyle w:val="SchwacheHervorhebung"/>
        </w:rPr>
        <w:t xml:space="preserve"> (1</w:t>
      </w:r>
      <w:r w:rsidR="00011C03">
        <w:rPr>
          <w:rStyle w:val="SchwacheHervorhebung"/>
        </w:rPr>
        <w:t>1</w:t>
      </w:r>
      <w:r>
        <w:rPr>
          <w:rStyle w:val="SchwacheHervorhebung"/>
        </w:rPr>
        <w:t>.02.2015)</w:t>
      </w:r>
    </w:p>
    <w:p w:rsidR="00283DB0" w:rsidRDefault="00011C03" w:rsidP="00BA4744">
      <w:pPr>
        <w:tabs>
          <w:tab w:val="right" w:pos="9072"/>
        </w:tabs>
        <w:spacing w:after="0"/>
        <w:rPr>
          <w:rStyle w:val="SchwacheHervorhebung"/>
        </w:rPr>
      </w:pPr>
      <w:r w:rsidRPr="00011C03">
        <w:rPr>
          <w:rStyle w:val="SchwacheHervorhebung"/>
          <w:i w:val="0"/>
          <w:iCs w:val="0"/>
        </w:rPr>
        <w:t>https://de.wikipedia.org/wiki/Heiliger_Gral</w:t>
      </w:r>
      <w:r>
        <w:rPr>
          <w:rStyle w:val="SchwacheHervorhebung"/>
        </w:rPr>
        <w:t xml:space="preserve"> (11.02.2015)</w:t>
      </w:r>
    </w:p>
    <w:p w:rsidR="000A4BA9" w:rsidRDefault="00283DB0" w:rsidP="00BA4744">
      <w:pPr>
        <w:tabs>
          <w:tab w:val="right" w:pos="9072"/>
        </w:tabs>
        <w:spacing w:after="0"/>
        <w:rPr>
          <w:rStyle w:val="SchwacheHervorhebung"/>
        </w:rPr>
      </w:pPr>
      <w:r>
        <w:rPr>
          <w:rStyle w:val="SchwacheHervorhebung"/>
          <w:vertAlign w:val="superscript"/>
        </w:rPr>
        <w:t>1</w:t>
      </w:r>
      <w:r>
        <w:rPr>
          <w:rStyle w:val="SchwacheHervorhebung"/>
        </w:rPr>
        <w:t>Lexikon A-Z in zwei Bänden. Erster Band A-K. Enzyklopädie. Volkseigener Verlag Leipzig 1956, S. 675</w:t>
      </w:r>
      <w:r w:rsidR="00803108">
        <w:rPr>
          <w:rStyle w:val="SchwacheHervorhebung"/>
        </w:rPr>
        <w:tab/>
      </w:r>
    </w:p>
    <w:p w:rsidR="00A57200" w:rsidRDefault="00A57200" w:rsidP="00BA4744">
      <w:pPr>
        <w:tabs>
          <w:tab w:val="right" w:pos="9072"/>
        </w:tabs>
        <w:spacing w:after="0"/>
        <w:rPr>
          <w:rStyle w:val="SchwacheHervorhebung"/>
        </w:rPr>
      </w:pPr>
      <w:r>
        <w:rPr>
          <w:rStyle w:val="SchwacheHervorhebung"/>
          <w:vertAlign w:val="superscript"/>
        </w:rPr>
        <w:t xml:space="preserve">2 </w:t>
      </w:r>
      <w:r>
        <w:rPr>
          <w:rStyle w:val="SchwacheHervorhebung"/>
        </w:rPr>
        <w:t xml:space="preserve">Abschnitt 469, Buch 9, Erzählung von </w:t>
      </w:r>
      <w:proofErr w:type="spellStart"/>
      <w:r>
        <w:rPr>
          <w:rStyle w:val="SchwacheHervorhebung"/>
        </w:rPr>
        <w:t>Trevrizent</w:t>
      </w:r>
      <w:proofErr w:type="spellEnd"/>
    </w:p>
    <w:p w:rsidR="004C7BCB" w:rsidRDefault="004C7BCB" w:rsidP="00BA4744">
      <w:pPr>
        <w:tabs>
          <w:tab w:val="right" w:pos="9072"/>
        </w:tabs>
        <w:spacing w:after="0"/>
        <w:rPr>
          <w:rStyle w:val="SchwacheHervorhebung"/>
        </w:rPr>
      </w:pPr>
      <w:r>
        <w:rPr>
          <w:rStyle w:val="SchwacheHervorhebung"/>
          <w:vertAlign w:val="superscript"/>
        </w:rPr>
        <w:t>3</w:t>
      </w:r>
      <w:r>
        <w:rPr>
          <w:rStyle w:val="SchwacheHervorhebung"/>
        </w:rPr>
        <w:t xml:space="preserve"> Abschnitt 486, Buch 9, Erzählung von </w:t>
      </w:r>
      <w:proofErr w:type="spellStart"/>
      <w:r>
        <w:rPr>
          <w:rStyle w:val="SchwacheHervorhebung"/>
        </w:rPr>
        <w:t>Trevrizent</w:t>
      </w:r>
      <w:proofErr w:type="spellEnd"/>
    </w:p>
    <w:p w:rsidR="00B14400" w:rsidRPr="00B14400" w:rsidRDefault="00B14400" w:rsidP="00BA4744">
      <w:pPr>
        <w:tabs>
          <w:tab w:val="right" w:pos="9072"/>
        </w:tabs>
        <w:spacing w:after="0"/>
        <w:rPr>
          <w:rStyle w:val="SchwacheHervorhebung"/>
        </w:rPr>
      </w:pPr>
      <w:r>
        <w:rPr>
          <w:rStyle w:val="SchwacheHervorhebung"/>
          <w:vertAlign w:val="superscript"/>
        </w:rPr>
        <w:t>4</w:t>
      </w:r>
      <w:r>
        <w:rPr>
          <w:rStyle w:val="SchwacheHervorhebung"/>
        </w:rPr>
        <w:t>Abschnitt 469, Buch 9</w:t>
      </w:r>
    </w:p>
    <w:p w:rsidR="00A57200" w:rsidRDefault="000211FF" w:rsidP="00BA4744">
      <w:pPr>
        <w:tabs>
          <w:tab w:val="right" w:pos="9072"/>
        </w:tabs>
        <w:spacing w:after="0"/>
        <w:rPr>
          <w:rStyle w:val="SchwacheHervorhebung"/>
        </w:rPr>
      </w:pPr>
      <w:r>
        <w:rPr>
          <w:rStyle w:val="SchwacheHervorhebung"/>
          <w:vertAlign w:val="superscript"/>
        </w:rPr>
        <w:t>5</w:t>
      </w:r>
      <w:r>
        <w:rPr>
          <w:rStyle w:val="SchwacheHervorhebung"/>
        </w:rPr>
        <w:t>Abschnitt 470, Buch 9</w:t>
      </w:r>
    </w:p>
    <w:p w:rsidR="00612B6F" w:rsidRDefault="00367F83" w:rsidP="00BA4744">
      <w:pPr>
        <w:tabs>
          <w:tab w:val="right" w:pos="9072"/>
        </w:tabs>
        <w:spacing w:after="0"/>
        <w:rPr>
          <w:rStyle w:val="SchwacheHervorhebung"/>
        </w:rPr>
      </w:pPr>
      <w:r>
        <w:rPr>
          <w:rStyle w:val="SchwacheHervorhebung"/>
          <w:vertAlign w:val="superscript"/>
        </w:rPr>
        <w:t xml:space="preserve">6 </w:t>
      </w:r>
      <w:r w:rsidR="0019488D" w:rsidRPr="0019488D">
        <w:rPr>
          <w:rStyle w:val="SchwacheHervorhebung"/>
          <w:i w:val="0"/>
          <w:iCs w:val="0"/>
        </w:rPr>
        <w:t>https://commons.wikimedia.org/wiki/File:De-Heiliger_Gral-article.ogg?uselang=de</w:t>
      </w:r>
      <w:r w:rsidR="0019488D">
        <w:rPr>
          <w:rStyle w:val="SchwacheHervorhebung"/>
          <w:i w:val="0"/>
          <w:iCs w:val="0"/>
        </w:rPr>
        <w:t>, 12.02.2015</w:t>
      </w:r>
    </w:p>
    <w:p w:rsidR="00AD50FD" w:rsidRDefault="00AD50FD" w:rsidP="00BA4744">
      <w:pPr>
        <w:tabs>
          <w:tab w:val="right" w:pos="9072"/>
        </w:tabs>
        <w:spacing w:after="0"/>
        <w:rPr>
          <w:rStyle w:val="SchwacheHervorhebung"/>
        </w:rPr>
      </w:pPr>
      <w:r>
        <w:rPr>
          <w:rStyle w:val="SchwacheHervorhebung"/>
          <w:vertAlign w:val="superscript"/>
        </w:rPr>
        <w:t>7</w:t>
      </w:r>
      <w:r>
        <w:rPr>
          <w:rStyle w:val="SchwacheHervorhebung"/>
        </w:rPr>
        <w:t>Deutsche Literatur Geschichte. Fünfte überarbeitete Auflage. Verlag J.B. Metzler Stuttgart, Weimar. 1994. Seite 25</w:t>
      </w:r>
    </w:p>
    <w:p w:rsidR="0019488D" w:rsidRDefault="0019488D" w:rsidP="00BA4744">
      <w:pPr>
        <w:tabs>
          <w:tab w:val="right" w:pos="9072"/>
        </w:tabs>
        <w:spacing w:after="0"/>
        <w:rPr>
          <w:rStyle w:val="SchwacherVerweis"/>
          <w:i/>
          <w:iCs/>
          <w:smallCaps w:val="0"/>
          <w:color w:val="808080" w:themeColor="text1" w:themeTint="7F"/>
          <w:u w:val="none"/>
        </w:rPr>
      </w:pPr>
      <w:r>
        <w:rPr>
          <w:rStyle w:val="SchwacherVerweis"/>
          <w:i/>
          <w:iCs/>
          <w:smallCaps w:val="0"/>
          <w:color w:val="808080" w:themeColor="text1" w:themeTint="7F"/>
          <w:u w:val="none"/>
          <w:vertAlign w:val="superscript"/>
        </w:rPr>
        <w:t>8</w:t>
      </w:r>
      <w:r>
        <w:rPr>
          <w:rStyle w:val="SchwacherVerweis"/>
          <w:i/>
          <w:iCs/>
          <w:smallCaps w:val="0"/>
          <w:color w:val="808080" w:themeColor="text1" w:themeTint="7F"/>
          <w:u w:val="none"/>
        </w:rPr>
        <w:t xml:space="preserve"> </w:t>
      </w:r>
      <w:r w:rsidRPr="0019488D">
        <w:rPr>
          <w:rStyle w:val="SchwacherVerweis"/>
          <w:i/>
          <w:iCs/>
          <w:smallCaps w:val="0"/>
          <w:color w:val="808080" w:themeColor="text1" w:themeTint="7F"/>
          <w:u w:val="none"/>
        </w:rPr>
        <w:t>http://s214.photobucket.com/user/Franzi-chan/media/Phoenix_by_WhiteRaven90.jpg.html</w:t>
      </w:r>
      <w:r>
        <w:rPr>
          <w:rStyle w:val="SchwacherVerweis"/>
          <w:i/>
          <w:iCs/>
          <w:smallCaps w:val="0"/>
          <w:color w:val="808080" w:themeColor="text1" w:themeTint="7F"/>
          <w:u w:val="none"/>
        </w:rPr>
        <w:t>, 12.02.2015</w:t>
      </w:r>
    </w:p>
    <w:p w:rsidR="0019488D" w:rsidRDefault="0019488D" w:rsidP="00BA4744">
      <w:pPr>
        <w:tabs>
          <w:tab w:val="right" w:pos="9072"/>
        </w:tabs>
        <w:spacing w:after="0"/>
        <w:rPr>
          <w:rStyle w:val="SchwacherVerweis"/>
          <w:i/>
          <w:iCs/>
          <w:smallCaps w:val="0"/>
          <w:color w:val="808080" w:themeColor="text1" w:themeTint="7F"/>
          <w:u w:val="none"/>
        </w:rPr>
      </w:pPr>
      <w:r w:rsidRPr="00FD5D8E">
        <w:rPr>
          <w:rStyle w:val="SchwacherVerweis"/>
          <w:i/>
          <w:iCs/>
          <w:smallCaps w:val="0"/>
          <w:color w:val="808080" w:themeColor="text1" w:themeTint="7F"/>
          <w:u w:val="none"/>
          <w:vertAlign w:val="superscript"/>
        </w:rPr>
        <w:t>9</w:t>
      </w:r>
      <w:r>
        <w:rPr>
          <w:rStyle w:val="SchwacherVerweis"/>
          <w:i/>
          <w:iCs/>
          <w:smallCaps w:val="0"/>
          <w:color w:val="808080" w:themeColor="text1" w:themeTint="7F"/>
          <w:u w:val="none"/>
        </w:rPr>
        <w:t xml:space="preserve"> </w:t>
      </w:r>
      <w:r w:rsidR="008078AD" w:rsidRPr="008078AD">
        <w:rPr>
          <w:rStyle w:val="SchwacherVerweis"/>
          <w:i/>
          <w:iCs/>
          <w:smallCaps w:val="0"/>
          <w:color w:val="808080" w:themeColor="text1" w:themeTint="7F"/>
          <w:u w:val="none"/>
        </w:rPr>
        <w:t>http://derhonigmannsagt.wordpress.com/page/21/?archives-list&amp;archives-type=tags</w:t>
      </w:r>
      <w:r w:rsidR="008078AD">
        <w:rPr>
          <w:rStyle w:val="SchwacherVerweis"/>
          <w:i/>
          <w:iCs/>
          <w:smallCaps w:val="0"/>
          <w:color w:val="808080" w:themeColor="text1" w:themeTint="7F"/>
          <w:u w:val="none"/>
        </w:rPr>
        <w:t>, 12.02.2015</w:t>
      </w:r>
    </w:p>
    <w:p w:rsidR="00FD5D8E" w:rsidRDefault="00FD5D8E" w:rsidP="00BA4744">
      <w:pPr>
        <w:tabs>
          <w:tab w:val="right" w:pos="9072"/>
        </w:tabs>
        <w:spacing w:after="0"/>
        <w:rPr>
          <w:rStyle w:val="SchwacherVerweis"/>
          <w:i/>
          <w:iCs/>
          <w:smallCaps w:val="0"/>
          <w:color w:val="808080" w:themeColor="text1" w:themeTint="7F"/>
          <w:u w:val="none"/>
        </w:rPr>
      </w:pPr>
      <w:r>
        <w:rPr>
          <w:rStyle w:val="SchwacherVerweis"/>
          <w:i/>
          <w:iCs/>
          <w:smallCaps w:val="0"/>
          <w:color w:val="808080" w:themeColor="text1" w:themeTint="7F"/>
          <w:u w:val="none"/>
          <w:vertAlign w:val="superscript"/>
        </w:rPr>
        <w:t xml:space="preserve">10 </w:t>
      </w:r>
      <w:r>
        <w:rPr>
          <w:rStyle w:val="SchwacherVerweis"/>
          <w:i/>
          <w:iCs/>
          <w:smallCaps w:val="0"/>
          <w:color w:val="808080" w:themeColor="text1" w:themeTint="7F"/>
          <w:u w:val="none"/>
        </w:rPr>
        <w:t>Abschnitt 807, Zeile 16, Buch 16</w:t>
      </w:r>
    </w:p>
    <w:p w:rsidR="00A86C5F" w:rsidRDefault="00A86C5F" w:rsidP="00BA4744">
      <w:pPr>
        <w:tabs>
          <w:tab w:val="right" w:pos="9072"/>
        </w:tabs>
        <w:spacing w:after="0"/>
        <w:rPr>
          <w:rStyle w:val="SchwacherVerweis"/>
          <w:i/>
          <w:iCs/>
          <w:smallCaps w:val="0"/>
          <w:color w:val="808080" w:themeColor="text1" w:themeTint="7F"/>
          <w:u w:val="none"/>
        </w:rPr>
      </w:pPr>
      <w:r>
        <w:rPr>
          <w:rStyle w:val="SchwacherVerweis"/>
          <w:i/>
          <w:iCs/>
          <w:smallCaps w:val="0"/>
          <w:color w:val="808080" w:themeColor="text1" w:themeTint="7F"/>
          <w:u w:val="none"/>
          <w:vertAlign w:val="superscript"/>
        </w:rPr>
        <w:t>11</w:t>
      </w:r>
      <w:r>
        <w:rPr>
          <w:rStyle w:val="SchwacherVerweis"/>
          <w:i/>
          <w:iCs/>
          <w:smallCaps w:val="0"/>
          <w:color w:val="808080" w:themeColor="text1" w:themeTint="7F"/>
          <w:u w:val="none"/>
        </w:rPr>
        <w:t>Abschnitt 477, Zeile 15, Buch 9</w:t>
      </w:r>
    </w:p>
    <w:p w:rsidR="009F19C7" w:rsidRDefault="009F19C7" w:rsidP="00BA4744">
      <w:pPr>
        <w:tabs>
          <w:tab w:val="right" w:pos="9072"/>
        </w:tabs>
        <w:spacing w:after="0"/>
        <w:rPr>
          <w:rStyle w:val="SchwacherVerweis"/>
          <w:i/>
          <w:iCs/>
          <w:smallCaps w:val="0"/>
          <w:color w:val="808080" w:themeColor="text1" w:themeTint="7F"/>
          <w:u w:val="none"/>
        </w:rPr>
      </w:pPr>
      <w:r>
        <w:rPr>
          <w:rStyle w:val="SchwacherVerweis"/>
          <w:i/>
          <w:iCs/>
          <w:smallCaps w:val="0"/>
          <w:color w:val="808080" w:themeColor="text1" w:themeTint="7F"/>
          <w:u w:val="none"/>
          <w:vertAlign w:val="superscript"/>
        </w:rPr>
        <w:t>12</w:t>
      </w:r>
      <w:r>
        <w:rPr>
          <w:rStyle w:val="SchwacherVerweis"/>
          <w:i/>
          <w:iCs/>
          <w:smallCaps w:val="0"/>
          <w:color w:val="808080" w:themeColor="text1" w:themeTint="7F"/>
          <w:u w:val="none"/>
        </w:rPr>
        <w:t>Abschnitt 250, Zeile 26, Buch 5</w:t>
      </w:r>
    </w:p>
    <w:p w:rsidR="00D418C4" w:rsidRPr="00D418C4" w:rsidRDefault="00D418C4" w:rsidP="00BA4744">
      <w:pPr>
        <w:tabs>
          <w:tab w:val="right" w:pos="9072"/>
        </w:tabs>
        <w:spacing w:after="0"/>
        <w:rPr>
          <w:rStyle w:val="SchwacheHervorhebung"/>
        </w:rPr>
      </w:pPr>
      <w:r w:rsidRPr="00D418C4">
        <w:rPr>
          <w:rStyle w:val="SchwacheHervorhebung"/>
          <w:vertAlign w:val="superscript"/>
        </w:rPr>
        <w:t>13</w:t>
      </w:r>
      <w:r>
        <w:rPr>
          <w:rStyle w:val="SchwacheHervorhebung"/>
          <w:vertAlign w:val="superscript"/>
        </w:rPr>
        <w:t xml:space="preserve"> </w:t>
      </w:r>
      <w:r w:rsidRPr="00D418C4">
        <w:rPr>
          <w:rStyle w:val="SchwacheHervorhebung"/>
        </w:rPr>
        <w:t>Buch V</w:t>
      </w:r>
      <w:r>
        <w:rPr>
          <w:rStyle w:val="SchwacheHervorhebung"/>
        </w:rPr>
        <w:t>,</w:t>
      </w:r>
      <w:r w:rsidRPr="00D418C4">
        <w:rPr>
          <w:rStyle w:val="SchwacheHervorhebung"/>
        </w:rPr>
        <w:t xml:space="preserve"> </w:t>
      </w:r>
      <w:r>
        <w:rPr>
          <w:rStyle w:val="SchwacheHervorhebung"/>
        </w:rPr>
        <w:t xml:space="preserve">Abschnitt </w:t>
      </w:r>
      <w:r w:rsidRPr="00D418C4">
        <w:rPr>
          <w:rStyle w:val="SchwacheHervorhebung"/>
        </w:rPr>
        <w:t xml:space="preserve">235, </w:t>
      </w:r>
      <w:r>
        <w:rPr>
          <w:rStyle w:val="SchwacheHervorhebung"/>
        </w:rPr>
        <w:t xml:space="preserve">Zeile </w:t>
      </w:r>
      <w:r w:rsidRPr="00D418C4">
        <w:rPr>
          <w:rStyle w:val="SchwacheHervorhebung"/>
        </w:rPr>
        <w:t>23-24</w:t>
      </w:r>
    </w:p>
    <w:sectPr w:rsidR="00D418C4" w:rsidRPr="00D418C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3C" w:rsidRDefault="009E423C" w:rsidP="00612B6F">
      <w:pPr>
        <w:spacing w:after="0" w:line="240" w:lineRule="auto"/>
      </w:pPr>
      <w:r>
        <w:separator/>
      </w:r>
    </w:p>
  </w:endnote>
  <w:endnote w:type="continuationSeparator" w:id="0">
    <w:p w:rsidR="009E423C" w:rsidRDefault="009E423C" w:rsidP="0061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3A" w:rsidRPr="00225ED0" w:rsidRDefault="0054233A" w:rsidP="0054233A">
    <w:pPr>
      <w:pStyle w:val="Fuzeile"/>
      <w:rPr>
        <w:color w:val="BFBFBF" w:themeColor="background1" w:themeShade="BF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CC53B49" wp14:editId="65804712">
          <wp:simplePos x="0" y="0"/>
          <wp:positionH relativeFrom="column">
            <wp:posOffset>5397500</wp:posOffset>
          </wp:positionH>
          <wp:positionV relativeFrom="paragraph">
            <wp:posOffset>-36830</wp:posOffset>
          </wp:positionV>
          <wp:extent cx="841375" cy="292735"/>
          <wp:effectExtent l="0" t="0" r="0" b="0"/>
          <wp:wrapTight wrapText="bothSides">
            <wp:wrapPolygon edited="0">
              <wp:start x="0" y="0"/>
              <wp:lineTo x="0" y="19679"/>
              <wp:lineTo x="21029" y="19679"/>
              <wp:lineTo x="21029" y="0"/>
              <wp:lineTo x="0" y="0"/>
            </wp:wrapPolygon>
          </wp:wrapTight>
          <wp:docPr id="5" name="Grafik 5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D3B">
      <w:rPr>
        <w:color w:val="BFBFBF" w:themeColor="background1" w:themeShade="BF"/>
      </w:rPr>
      <w:t xml:space="preserve">Von: </w:t>
    </w:r>
    <w:r w:rsidR="00CE0E4F" w:rsidRPr="00CE0E4F">
      <w:rPr>
        <w:color w:val="BFBFBF" w:themeColor="background1" w:themeShade="BF"/>
      </w:rPr>
      <w:t>http://cleverpedia.de/geschichte/der-gral-in-parzival/</w:t>
    </w:r>
    <w:r w:rsidRPr="00D4082E">
      <w:rPr>
        <w:color w:val="BFBFBF" w:themeColor="background1" w:themeShade="BF"/>
      </w:rPr>
      <w:t xml:space="preserve"> </w:t>
    </w:r>
    <w:r>
      <w:rPr>
        <w:color w:val="BFBFBF" w:themeColor="background1" w:themeShade="BF"/>
      </w:rPr>
      <w:t>Schreib uns: hallo@</w:t>
    </w:r>
    <w:proofErr w:type="spellStart"/>
    <w:r>
      <w:rPr>
        <w:color w:val="BFBFBF" w:themeColor="background1" w:themeShade="BF"/>
      </w:rPr>
      <w:t>cleverpedia.de</w:t>
    </w:r>
    <w:proofErr w:type="spellEnd"/>
    <w:r>
      <w:tab/>
    </w:r>
  </w:p>
  <w:p w:rsidR="0054233A" w:rsidRDefault="005423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3C" w:rsidRDefault="009E423C" w:rsidP="00612B6F">
      <w:pPr>
        <w:spacing w:after="0" w:line="240" w:lineRule="auto"/>
      </w:pPr>
      <w:r>
        <w:separator/>
      </w:r>
    </w:p>
  </w:footnote>
  <w:footnote w:type="continuationSeparator" w:id="0">
    <w:p w:rsidR="009E423C" w:rsidRDefault="009E423C" w:rsidP="0061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4" w:rsidRDefault="00B26774">
    <w:pPr>
      <w:pStyle w:val="Kopfzeile"/>
    </w:pPr>
    <w:r>
      <w:tab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8E5142">
      <w:rPr>
        <w:noProof/>
      </w:rPr>
      <w:t>18.02.2015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6F"/>
    <w:rsid w:val="00011C03"/>
    <w:rsid w:val="000211FF"/>
    <w:rsid w:val="000651B3"/>
    <w:rsid w:val="00074133"/>
    <w:rsid w:val="00083F09"/>
    <w:rsid w:val="000A4BA9"/>
    <w:rsid w:val="000F3E5A"/>
    <w:rsid w:val="001559A7"/>
    <w:rsid w:val="00186919"/>
    <w:rsid w:val="00192B44"/>
    <w:rsid w:val="0019488D"/>
    <w:rsid w:val="00283DB0"/>
    <w:rsid w:val="002D236D"/>
    <w:rsid w:val="002D7ECD"/>
    <w:rsid w:val="00303DD1"/>
    <w:rsid w:val="00334BA3"/>
    <w:rsid w:val="00356BC8"/>
    <w:rsid w:val="00367F83"/>
    <w:rsid w:val="00452250"/>
    <w:rsid w:val="004C7BCB"/>
    <w:rsid w:val="00504C73"/>
    <w:rsid w:val="0054233A"/>
    <w:rsid w:val="00583552"/>
    <w:rsid w:val="00612B6F"/>
    <w:rsid w:val="006326C0"/>
    <w:rsid w:val="00680ECF"/>
    <w:rsid w:val="00694DFC"/>
    <w:rsid w:val="006E5114"/>
    <w:rsid w:val="006F2DEC"/>
    <w:rsid w:val="00734F52"/>
    <w:rsid w:val="007440DF"/>
    <w:rsid w:val="007544B6"/>
    <w:rsid w:val="00791616"/>
    <w:rsid w:val="007D59C6"/>
    <w:rsid w:val="00803108"/>
    <w:rsid w:val="008078AD"/>
    <w:rsid w:val="00843BAF"/>
    <w:rsid w:val="00855D6E"/>
    <w:rsid w:val="008849AB"/>
    <w:rsid w:val="00886DC3"/>
    <w:rsid w:val="008A3BA8"/>
    <w:rsid w:val="008B3FEB"/>
    <w:rsid w:val="008C7EEA"/>
    <w:rsid w:val="008D2882"/>
    <w:rsid w:val="008D2F77"/>
    <w:rsid w:val="008E5142"/>
    <w:rsid w:val="009846E8"/>
    <w:rsid w:val="009A78D3"/>
    <w:rsid w:val="009E423C"/>
    <w:rsid w:val="009F19C7"/>
    <w:rsid w:val="00A57200"/>
    <w:rsid w:val="00A86C5F"/>
    <w:rsid w:val="00AD50FD"/>
    <w:rsid w:val="00B14400"/>
    <w:rsid w:val="00B26774"/>
    <w:rsid w:val="00BA3DB0"/>
    <w:rsid w:val="00BA4744"/>
    <w:rsid w:val="00BB29A9"/>
    <w:rsid w:val="00CA2A51"/>
    <w:rsid w:val="00CC7A43"/>
    <w:rsid w:val="00CE0E4F"/>
    <w:rsid w:val="00D418C4"/>
    <w:rsid w:val="00D42ECE"/>
    <w:rsid w:val="00E42BFC"/>
    <w:rsid w:val="00EC633C"/>
    <w:rsid w:val="00ED738C"/>
    <w:rsid w:val="00F72A14"/>
    <w:rsid w:val="00F8715A"/>
    <w:rsid w:val="00FD5D8E"/>
    <w:rsid w:val="00FE0838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12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1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B6F"/>
  </w:style>
  <w:style w:type="paragraph" w:styleId="Fuzeile">
    <w:name w:val="footer"/>
    <w:basedOn w:val="Standard"/>
    <w:link w:val="FuzeileZchn"/>
    <w:uiPriority w:val="99"/>
    <w:unhideWhenUsed/>
    <w:rsid w:val="0061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B6F"/>
  </w:style>
  <w:style w:type="character" w:customStyle="1" w:styleId="berschrift2Zchn">
    <w:name w:val="Überschrift 2 Zchn"/>
    <w:basedOn w:val="Absatz-Standardschriftart"/>
    <w:link w:val="berschrift2"/>
    <w:uiPriority w:val="9"/>
    <w:rsid w:val="0061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A4BA9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0A4BA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C7EEA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8C7EEA"/>
    <w:rPr>
      <w:smallCaps/>
      <w:color w:val="C0504D" w:themeColor="accent2"/>
      <w:u w:val="single"/>
    </w:rPr>
  </w:style>
  <w:style w:type="character" w:customStyle="1" w:styleId="st">
    <w:name w:val="st"/>
    <w:basedOn w:val="Absatz-Standardschriftart"/>
    <w:rsid w:val="00886DC3"/>
  </w:style>
  <w:style w:type="character" w:customStyle="1" w:styleId="berschrift3Zchn">
    <w:name w:val="Überschrift 3 Zchn"/>
    <w:basedOn w:val="Absatz-Standardschriftart"/>
    <w:link w:val="berschrift3"/>
    <w:uiPriority w:val="9"/>
    <w:rsid w:val="006F2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0D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948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12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1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B6F"/>
  </w:style>
  <w:style w:type="paragraph" w:styleId="Fuzeile">
    <w:name w:val="footer"/>
    <w:basedOn w:val="Standard"/>
    <w:link w:val="FuzeileZchn"/>
    <w:uiPriority w:val="99"/>
    <w:unhideWhenUsed/>
    <w:rsid w:val="0061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B6F"/>
  </w:style>
  <w:style w:type="character" w:customStyle="1" w:styleId="berschrift2Zchn">
    <w:name w:val="Überschrift 2 Zchn"/>
    <w:basedOn w:val="Absatz-Standardschriftart"/>
    <w:link w:val="berschrift2"/>
    <w:uiPriority w:val="9"/>
    <w:rsid w:val="0061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A4BA9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0A4BA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C7EEA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8C7EEA"/>
    <w:rPr>
      <w:smallCaps/>
      <w:color w:val="C0504D" w:themeColor="accent2"/>
      <w:u w:val="single"/>
    </w:rPr>
  </w:style>
  <w:style w:type="character" w:customStyle="1" w:styleId="st">
    <w:name w:val="st"/>
    <w:basedOn w:val="Absatz-Standardschriftart"/>
    <w:rsid w:val="00886DC3"/>
  </w:style>
  <w:style w:type="character" w:customStyle="1" w:styleId="berschrift3Zchn">
    <w:name w:val="Überschrift 3 Zchn"/>
    <w:basedOn w:val="Absatz-Standardschriftart"/>
    <w:link w:val="berschrift3"/>
    <w:uiPriority w:val="9"/>
    <w:rsid w:val="006F2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0D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948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8697-DDB6-433B-83AF-C3C1A318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Cleverpedia.de</dc:creator>
  <cp:lastModifiedBy>Corvin Schwarzer</cp:lastModifiedBy>
  <cp:revision>4</cp:revision>
  <cp:lastPrinted>2015-02-18T17:31:00Z</cp:lastPrinted>
  <dcterms:created xsi:type="dcterms:W3CDTF">2015-02-18T17:31:00Z</dcterms:created>
  <dcterms:modified xsi:type="dcterms:W3CDTF">2015-02-18T17:33:00Z</dcterms:modified>
</cp:coreProperties>
</file>