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59" w:rsidRDefault="00BF1A59" w:rsidP="00BF1A59">
      <w:pPr>
        <w:pStyle w:val="Titel"/>
      </w:pPr>
      <w:r>
        <w:t>Stammbaumanalysen</w:t>
      </w:r>
    </w:p>
    <w:p w:rsidR="00BF1A59" w:rsidRDefault="00BF1A59" w:rsidP="00BF1A59">
      <w:pPr>
        <w:pStyle w:val="berschrift2"/>
      </w:pPr>
      <w:r>
        <w:t>M1: Modellstammbaum einer neurodegenerativen Krankheit</w:t>
      </w:r>
    </w:p>
    <w:p w:rsidR="00BF1A59" w:rsidRDefault="00BF1A59" w:rsidP="00BF1A59"/>
    <w:p w:rsidR="00BF1A59" w:rsidRPr="00045D4A" w:rsidRDefault="00BF1A59" w:rsidP="00BF1A59">
      <w:pPr>
        <w:pStyle w:val="Listenabsatz"/>
        <w:numPr>
          <w:ilvl w:val="0"/>
          <w:numId w:val="14"/>
        </w:numPr>
        <w:rPr>
          <w:b/>
        </w:rPr>
      </w:pPr>
      <w:r w:rsidRPr="00045D4A">
        <w:rPr>
          <w:b/>
        </w:rPr>
        <w:t>Hypothese:</w:t>
      </w: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</w:pPr>
      <w:r>
        <w:t>Aufgrund der Vererbung über viele Generationen und der häufigen Zahl der Krankheitsfälle gehe ich von einer autosomal-dominanten Vererbung aus.</w:t>
      </w: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  <w:numPr>
          <w:ilvl w:val="0"/>
          <w:numId w:val="14"/>
        </w:numPr>
        <w:rPr>
          <w:b/>
        </w:rPr>
      </w:pPr>
      <w:r w:rsidRPr="004F4644">
        <w:rPr>
          <w:b/>
        </w:rPr>
        <w:t>Zuordnung</w:t>
      </w:r>
      <w:r>
        <w:rPr>
          <w:b/>
        </w:rPr>
        <w:t xml:space="preserve"> Genotypen</w:t>
      </w:r>
      <w:r w:rsidRPr="004F4644">
        <w:rPr>
          <w:b/>
        </w:rPr>
        <w:t>:</w:t>
      </w:r>
    </w:p>
    <w:p w:rsidR="00BF1A59" w:rsidRDefault="00BF1A59" w:rsidP="00BF1A59">
      <w:pPr>
        <w:pStyle w:val="Listenabsatz"/>
        <w:rPr>
          <w:b/>
        </w:rPr>
      </w:pPr>
    </w:p>
    <w:p w:rsidR="00BF1A59" w:rsidRPr="004F4644" w:rsidRDefault="00BF1A59" w:rsidP="00BF1A59">
      <w:pPr>
        <w:pStyle w:val="Listenabsatz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1A9CF0B9" wp14:editId="11CBA959">
            <wp:extent cx="3683708" cy="3425589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1-20 15.12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89" cy="342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59" w:rsidRDefault="00BF1A59" w:rsidP="00BF1A59">
      <w:pPr>
        <w:pStyle w:val="Listenabsatz"/>
      </w:pPr>
    </w:p>
    <w:p w:rsidR="00BF1A59" w:rsidRPr="009E1884" w:rsidRDefault="00BF1A59" w:rsidP="00BF1A59">
      <w:pPr>
        <w:pStyle w:val="Listenabsatz"/>
        <w:numPr>
          <w:ilvl w:val="0"/>
          <w:numId w:val="14"/>
        </w:numPr>
        <w:rPr>
          <w:b/>
        </w:rPr>
      </w:pPr>
      <w:r w:rsidRPr="009E1884">
        <w:rPr>
          <w:b/>
        </w:rPr>
        <w:t>Beweis der Hypothese:</w:t>
      </w: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</w:pPr>
      <w:r>
        <w:t>Eine autosomal-rezessive Vererbung lässt sich bei der Familie mit den Eltern 16 und 17 ausschließen. Währen beide Eltern homozygot (</w:t>
      </w:r>
      <w:proofErr w:type="spellStart"/>
      <w:r>
        <w:t>aa</w:t>
      </w:r>
      <w:proofErr w:type="spellEnd"/>
      <w:r>
        <w:t>), könnte das Kind Nr. 22 nicht gesund sein (Außer es handelt sich um eine Mutation).</w:t>
      </w:r>
    </w:p>
    <w:p w:rsidR="00BF1A59" w:rsidRDefault="00BF1A59" w:rsidP="00BF1A59">
      <w:pPr>
        <w:pStyle w:val="Listenabsatz"/>
      </w:pPr>
      <w:r>
        <w:t>Auch ein x-</w:t>
      </w:r>
      <w:proofErr w:type="spellStart"/>
      <w:r>
        <w:t>chromosomal</w:t>
      </w:r>
      <w:proofErr w:type="spellEnd"/>
      <w:r>
        <w:t xml:space="preserve">-rezessiver Erbgang lässt sich mit dieser Familie ausschließen. Wenn der Vater betroffen ist (ein </w:t>
      </w:r>
      <w:proofErr w:type="spellStart"/>
      <w:r>
        <w:t>ggü</w:t>
      </w:r>
      <w:proofErr w:type="spellEnd"/>
      <w:r>
        <w:t>. diesem Merkmal betroffenes X-Chromosom besitzt), kann die Tochter nicht gesund sein. Denn sie erbt sowohl ein X-Chromosom von der Mutter als auch eines von dem Vater. Bei der Mutter sind beide X-Chromosomen bzgl. dieses Merkmals betroffen (Homozygot).</w:t>
      </w: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  <w:rPr>
          <w:b/>
        </w:rPr>
      </w:pPr>
      <w:r>
        <w:rPr>
          <w:b/>
        </w:rPr>
        <w:lastRenderedPageBreak/>
        <w:t>Hypothesenbewertung:</w:t>
      </w:r>
    </w:p>
    <w:p w:rsidR="00BF1A59" w:rsidRDefault="00BF1A59" w:rsidP="00BF1A59">
      <w:pPr>
        <w:pStyle w:val="Listenabsatz"/>
        <w:rPr>
          <w:b/>
        </w:rPr>
      </w:pPr>
    </w:p>
    <w:p w:rsidR="00BF1A59" w:rsidRDefault="00BF1A59" w:rsidP="00BF1A59">
      <w:pPr>
        <w:pStyle w:val="Listenabsatz"/>
      </w:pPr>
      <w:r>
        <w:t>Es lässt sich festhalten, dass ein autosomal-dominanter Erbgang bei der vorliegenden Krankheit eine der Möglichkeiten ist. Diese Vermutung wird dadurch unterstützt, dass keine Generation ausgelassen wird.</w:t>
      </w: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berschrift2"/>
      </w:pPr>
      <w:r>
        <w:t>M2: Modellstammbaum einer genetisch bedingten Veränderung der Hämoglobin-Struktur</w:t>
      </w:r>
    </w:p>
    <w:p w:rsidR="00BF1A59" w:rsidRPr="009562DB" w:rsidRDefault="00BF1A59" w:rsidP="00BF1A59"/>
    <w:p w:rsidR="00BF1A59" w:rsidRPr="009562DB" w:rsidRDefault="00BF1A59" w:rsidP="00BF1A59">
      <w:pPr>
        <w:pStyle w:val="Listenabsatz"/>
        <w:numPr>
          <w:ilvl w:val="0"/>
          <w:numId w:val="15"/>
        </w:numPr>
        <w:rPr>
          <w:b/>
        </w:rPr>
      </w:pPr>
      <w:r w:rsidRPr="009562DB">
        <w:rPr>
          <w:b/>
        </w:rPr>
        <w:t>Hypothese:</w:t>
      </w:r>
    </w:p>
    <w:p w:rsidR="00BF1A59" w:rsidRDefault="00BF1A59" w:rsidP="00BF1A59">
      <w:pPr>
        <w:ind w:left="708"/>
      </w:pPr>
      <w:r>
        <w:t>Da die Erbkrankheit bei beiden Geschlechtern zu finden ist, könnte es sich um einen autosomal</w:t>
      </w:r>
      <w:r w:rsidRPr="009562DB">
        <w:t>-rezessiven Erbgang</w:t>
      </w:r>
      <w:r>
        <w:t xml:space="preserve"> handeln.</w:t>
      </w:r>
      <w:r w:rsidRPr="00245EE1">
        <w:t xml:space="preserve"> </w:t>
      </w:r>
      <w:r>
        <w:t>Weil es nur sehr wenig betroffene Personen gibt, ist ein dominanter Erbgang unwahrscheinlich.</w:t>
      </w:r>
    </w:p>
    <w:p w:rsidR="00BF1A59" w:rsidRDefault="00BF1A59" w:rsidP="00BF1A59">
      <w:pPr>
        <w:ind w:left="708"/>
      </w:pPr>
    </w:p>
    <w:p w:rsidR="00BF1A59" w:rsidRPr="009562DB" w:rsidRDefault="00BF1A59" w:rsidP="00BF1A59">
      <w:pPr>
        <w:pStyle w:val="Listenabsatz"/>
        <w:numPr>
          <w:ilvl w:val="0"/>
          <w:numId w:val="15"/>
        </w:numPr>
        <w:rPr>
          <w:b/>
        </w:rPr>
      </w:pPr>
      <w:r w:rsidRPr="009562DB">
        <w:rPr>
          <w:b/>
        </w:rPr>
        <w:t>Zuordnung</w:t>
      </w:r>
      <w:r>
        <w:rPr>
          <w:b/>
        </w:rPr>
        <w:t xml:space="preserve"> Genotypen</w:t>
      </w:r>
      <w:r w:rsidRPr="009562DB">
        <w:rPr>
          <w:b/>
        </w:rPr>
        <w:t>:</w:t>
      </w:r>
    </w:p>
    <w:p w:rsidR="00BF1A59" w:rsidRPr="0079062E" w:rsidRDefault="00BF1A59" w:rsidP="00BF1A59">
      <w:pPr>
        <w:ind w:firstLine="708"/>
      </w:pPr>
      <w:r>
        <w:rPr>
          <w:noProof/>
          <w:lang w:eastAsia="de-DE"/>
        </w:rPr>
        <w:drawing>
          <wp:inline distT="0" distB="0" distL="0" distR="0" wp14:anchorId="7C41E7C8" wp14:editId="0765D8B3">
            <wp:extent cx="3464915" cy="3453130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vin\Dropbox\Kamera-Uploads\2017-01-20 15.38.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1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59" w:rsidRDefault="00BF1A59" w:rsidP="00BF1A59">
      <w:pPr>
        <w:pStyle w:val="Listenabsatz"/>
        <w:rPr>
          <w:b/>
        </w:rPr>
      </w:pPr>
    </w:p>
    <w:p w:rsidR="00BF1A59" w:rsidRDefault="00BF1A59" w:rsidP="00BF1A59">
      <w:pPr>
        <w:pStyle w:val="Listenabsatz"/>
        <w:rPr>
          <w:b/>
        </w:rPr>
      </w:pPr>
      <w:r w:rsidRPr="009E1884">
        <w:rPr>
          <w:b/>
        </w:rPr>
        <w:t>Beweis der Hypothese:</w:t>
      </w:r>
    </w:p>
    <w:p w:rsidR="00BF1A59" w:rsidRDefault="00BF1A59" w:rsidP="00BF1A59">
      <w:pPr>
        <w:pStyle w:val="Listenabsatz"/>
        <w:rPr>
          <w:b/>
        </w:rPr>
      </w:pPr>
    </w:p>
    <w:p w:rsidR="00BF1A59" w:rsidRDefault="00BF1A59" w:rsidP="00BF1A59">
      <w:pPr>
        <w:pStyle w:val="Listenabsatz"/>
      </w:pPr>
      <w:r>
        <w:t>Es kann sich nicht um eine dominante Vererbung handeln, da ansonsten das Kind Nr. 24 nicht krank wäre. Beide Elternteile müssen Homozygot bzgl. des Merkmals sein (</w:t>
      </w:r>
      <w:proofErr w:type="spellStart"/>
      <w:r>
        <w:t>aa</w:t>
      </w:r>
      <w:proofErr w:type="spellEnd"/>
      <w:r>
        <w:t>), damit die Krankheit nicht ausbricht. Sie würden kein dominantes Allel vererben.</w:t>
      </w:r>
    </w:p>
    <w:p w:rsidR="00BF1A59" w:rsidRDefault="00BF1A59" w:rsidP="00BF1A59">
      <w:pPr>
        <w:pStyle w:val="Listenabsatz"/>
      </w:pPr>
      <w:r>
        <w:lastRenderedPageBreak/>
        <w:t>An dieser Stelle lässt sich auch ein x-</w:t>
      </w:r>
      <w:proofErr w:type="spellStart"/>
      <w:r>
        <w:t>chromosomal</w:t>
      </w:r>
      <w:proofErr w:type="spellEnd"/>
      <w:r>
        <w:t>-rezessiver Erbgang ausschließen, da die betroffene Tochter das X-Chromosom vom Vater erbt. Wenn der Vater ein entsprechendes X-Chromosom besäße, wäre er betroffen.</w:t>
      </w:r>
    </w:p>
    <w:p w:rsidR="00BF1A59" w:rsidRDefault="00BF1A59" w:rsidP="00BF1A59">
      <w:pPr>
        <w:pStyle w:val="Listenabsatz"/>
      </w:pPr>
    </w:p>
    <w:p w:rsidR="00BF1A59" w:rsidRPr="001A4B86" w:rsidRDefault="00BF1A59" w:rsidP="00BF1A59">
      <w:pPr>
        <w:pStyle w:val="Listenabsatz"/>
      </w:pPr>
    </w:p>
    <w:p w:rsidR="00BF1A59" w:rsidRDefault="00BF1A59" w:rsidP="00BF1A59">
      <w:pPr>
        <w:pStyle w:val="Listenabsatz"/>
        <w:rPr>
          <w:b/>
        </w:rPr>
      </w:pPr>
      <w:r>
        <w:rPr>
          <w:b/>
        </w:rPr>
        <w:t>Hypothesenbewertung:</w:t>
      </w:r>
    </w:p>
    <w:p w:rsidR="00BF1A59" w:rsidRDefault="00BF1A59" w:rsidP="00BF1A59">
      <w:pPr>
        <w:pStyle w:val="Listenabsatz"/>
        <w:rPr>
          <w:b/>
        </w:rPr>
      </w:pPr>
    </w:p>
    <w:p w:rsidR="00BF1A59" w:rsidRPr="001A4B86" w:rsidRDefault="00BF1A59" w:rsidP="00BF1A59">
      <w:pPr>
        <w:pStyle w:val="Listenabsatz"/>
      </w:pPr>
      <w:r>
        <w:t>Es lässt sich festhalten, dass ein autosomal-rezessiver Erbgang bei der Erbfolge ein möglicher Erbgang ist.</w:t>
      </w:r>
    </w:p>
    <w:p w:rsidR="00BF1A59" w:rsidRDefault="00BF1A59" w:rsidP="00BF1A59"/>
    <w:p w:rsidR="00BF1A59" w:rsidRDefault="00BF1A59" w:rsidP="00BF1A59">
      <w:pPr>
        <w:pStyle w:val="berschrift2"/>
      </w:pPr>
      <w:r>
        <w:t>M3: Fallbeispiel einer Vererbung der Rot-Grün-Sehschwäche und der Hämophilie</w:t>
      </w:r>
    </w:p>
    <w:p w:rsidR="00BF1A59" w:rsidRDefault="00BF1A59" w:rsidP="00BF1A59"/>
    <w:p w:rsidR="00BF1A59" w:rsidRPr="00045D4A" w:rsidRDefault="00BF1A59" w:rsidP="00BF1A59">
      <w:pPr>
        <w:pStyle w:val="Listenabsatz"/>
        <w:numPr>
          <w:ilvl w:val="0"/>
          <w:numId w:val="16"/>
        </w:numPr>
        <w:rPr>
          <w:b/>
        </w:rPr>
      </w:pPr>
      <w:r w:rsidRPr="00045D4A">
        <w:rPr>
          <w:b/>
        </w:rPr>
        <w:t>Hypothese:</w:t>
      </w: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</w:pPr>
      <w:r>
        <w:t>Es handelt sich möglicherweise um zwei x-</w:t>
      </w:r>
      <w:proofErr w:type="spellStart"/>
      <w:r>
        <w:t>chromosomal</w:t>
      </w:r>
      <w:proofErr w:type="spellEnd"/>
      <w:r>
        <w:t>-rezessive Erbgänge, da in jeder Generation betroffene Personen zu finden sind.</w:t>
      </w:r>
    </w:p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  <w:numPr>
          <w:ilvl w:val="0"/>
          <w:numId w:val="16"/>
        </w:numPr>
        <w:rPr>
          <w:b/>
        </w:rPr>
      </w:pPr>
      <w:r w:rsidRPr="009562DB">
        <w:rPr>
          <w:b/>
        </w:rPr>
        <w:t>Zuordnung</w:t>
      </w:r>
      <w:r>
        <w:rPr>
          <w:b/>
        </w:rPr>
        <w:t xml:space="preserve"> Genotypen</w:t>
      </w:r>
      <w:r w:rsidRPr="009562DB">
        <w:rPr>
          <w:b/>
        </w:rPr>
        <w:t>:</w:t>
      </w:r>
    </w:p>
    <w:p w:rsidR="00BF1A59" w:rsidRPr="00404384" w:rsidRDefault="00BF1A59" w:rsidP="00BF1A59">
      <w:pPr>
        <w:pStyle w:val="Listenabsatz"/>
        <w:rPr>
          <w:b/>
        </w:rPr>
      </w:pPr>
    </w:p>
    <w:p w:rsidR="00BF1A59" w:rsidRDefault="00BF1A59" w:rsidP="00BF1A59">
      <w:pPr>
        <w:pStyle w:val="Listenabsatz"/>
      </w:pPr>
      <w:r>
        <w:rPr>
          <w:noProof/>
          <w:lang w:eastAsia="de-DE"/>
        </w:rPr>
        <w:drawing>
          <wp:inline distT="0" distB="0" distL="0" distR="0" wp14:anchorId="7E68E1B9" wp14:editId="18A8792F">
            <wp:extent cx="3454190" cy="3208947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190" cy="32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59" w:rsidRDefault="00BF1A59" w:rsidP="00BF1A59"/>
    <w:p w:rsidR="00BF1A59" w:rsidRDefault="00BF1A59" w:rsidP="00BF1A59">
      <w:pPr>
        <w:spacing w:after="0"/>
        <w:ind w:left="708"/>
      </w:pPr>
      <w:r>
        <w:rPr>
          <w:noProof/>
          <w:lang w:eastAsia="de-DE"/>
        </w:rPr>
        <w:lastRenderedPageBreak/>
        <w:drawing>
          <wp:inline distT="0" distB="0" distL="0" distR="0" wp14:anchorId="6C8C2B27" wp14:editId="58605A12">
            <wp:extent cx="3454136" cy="3325281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136" cy="332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59" w:rsidRDefault="00BF1A59" w:rsidP="00BF1A59"/>
    <w:p w:rsidR="00BF1A59" w:rsidRDefault="00BF1A59" w:rsidP="00BF1A59"/>
    <w:p w:rsidR="00BF1A59" w:rsidRDefault="00BF1A59" w:rsidP="00BF1A59">
      <w:pPr>
        <w:pStyle w:val="Listenabsatz"/>
        <w:rPr>
          <w:b/>
        </w:rPr>
      </w:pPr>
      <w:r w:rsidRPr="00BF1A59">
        <w:rPr>
          <w:b/>
        </w:rPr>
        <w:t>Erklären Sie das Phänomen, dass Person 8 sowohl an Hämophilie als auch an Rot-Grün-Sehschwäche leidet</w:t>
      </w:r>
      <w:r>
        <w:rPr>
          <w:b/>
        </w:rPr>
        <w:t>:</w:t>
      </w:r>
      <w:bookmarkStart w:id="0" w:name="_GoBack"/>
      <w:bookmarkEnd w:id="0"/>
    </w:p>
    <w:p w:rsidR="00BF1A59" w:rsidRDefault="00BF1A59" w:rsidP="00BF1A59">
      <w:pPr>
        <w:pStyle w:val="Listenabsatz"/>
        <w:rPr>
          <w:b/>
        </w:rPr>
      </w:pPr>
    </w:p>
    <w:p w:rsidR="00BF1A59" w:rsidRPr="00D0406D" w:rsidRDefault="00BF1A59" w:rsidP="00BF1A59">
      <w:pPr>
        <w:pStyle w:val="Listenabsatz"/>
      </w:pPr>
      <w:r>
        <w:t xml:space="preserve">Bei Person 8 hat wahrscheinlich das sog. </w:t>
      </w:r>
      <w:proofErr w:type="spellStart"/>
      <w:r>
        <w:t>Crossing</w:t>
      </w:r>
      <w:proofErr w:type="spellEnd"/>
      <w:r>
        <w:t>-Over stattgefunden. Dadurch konnte der Sohn beide Krankheiten vererbt bekommen. Dies lässt sich dadurch begründen, dass vermutlich beide Krankheiten durch naheliegende Chromosomen ausgelöst werden. Die Wahrscheinlichkeit beträgt 25 %.</w:t>
      </w:r>
    </w:p>
    <w:p w:rsidR="00BF1A59" w:rsidRDefault="00BF1A59" w:rsidP="00BF1A59">
      <w:pPr>
        <w:pStyle w:val="Listenabsatz"/>
        <w:rPr>
          <w:b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142"/>
        <w:gridCol w:w="2142"/>
        <w:gridCol w:w="2142"/>
      </w:tblGrid>
      <w:tr w:rsidR="00BF1A59" w:rsidTr="007379D5">
        <w:tc>
          <w:tcPr>
            <w:tcW w:w="2142" w:type="dxa"/>
          </w:tcPr>
          <w:p w:rsidR="00BF1A59" w:rsidRDefault="00BF1A59" w:rsidP="007379D5">
            <w:pPr>
              <w:pStyle w:val="Listenabsatz"/>
              <w:ind w:left="0"/>
            </w:pPr>
          </w:p>
        </w:tc>
        <w:tc>
          <w:tcPr>
            <w:tcW w:w="2142" w:type="dxa"/>
          </w:tcPr>
          <w:p w:rsidR="00BF1A59" w:rsidRDefault="00BF1A59" w:rsidP="007379D5">
            <w:pPr>
              <w:pStyle w:val="Listenabsatz"/>
              <w:ind w:left="0"/>
            </w:pPr>
            <w:r>
              <w:t>X</w:t>
            </w:r>
          </w:p>
        </w:tc>
        <w:tc>
          <w:tcPr>
            <w:tcW w:w="2142" w:type="dxa"/>
          </w:tcPr>
          <w:p w:rsidR="00BF1A59" w:rsidRDefault="00BF1A59" w:rsidP="007379D5">
            <w:pPr>
              <w:pStyle w:val="Listenabsatz"/>
              <w:ind w:left="0"/>
            </w:pPr>
            <w:r>
              <w:t>X(</w:t>
            </w:r>
            <w:proofErr w:type="spellStart"/>
            <w:r>
              <w:t>b,b</w:t>
            </w:r>
            <w:proofErr w:type="spellEnd"/>
            <w:r>
              <w:t>)</w:t>
            </w:r>
          </w:p>
        </w:tc>
      </w:tr>
      <w:tr w:rsidR="00BF1A59" w:rsidTr="007379D5">
        <w:tc>
          <w:tcPr>
            <w:tcW w:w="2142" w:type="dxa"/>
          </w:tcPr>
          <w:p w:rsidR="00BF1A59" w:rsidRDefault="00BF1A59" w:rsidP="007379D5">
            <w:pPr>
              <w:pStyle w:val="Listenabsatz"/>
              <w:ind w:left="0"/>
            </w:pPr>
            <w:r>
              <w:t>Y</w:t>
            </w:r>
          </w:p>
        </w:tc>
        <w:tc>
          <w:tcPr>
            <w:tcW w:w="2142" w:type="dxa"/>
          </w:tcPr>
          <w:p w:rsidR="00BF1A59" w:rsidRDefault="00BF1A59" w:rsidP="007379D5">
            <w:pPr>
              <w:pStyle w:val="Listenabsatz"/>
              <w:ind w:left="0"/>
            </w:pPr>
            <w:r>
              <w:t>nicht betroffen (XY)</w:t>
            </w:r>
          </w:p>
        </w:tc>
        <w:tc>
          <w:tcPr>
            <w:tcW w:w="2142" w:type="dxa"/>
          </w:tcPr>
          <w:p w:rsidR="00BF1A59" w:rsidRPr="00AB435D" w:rsidRDefault="00BF1A59" w:rsidP="007379D5">
            <w:pPr>
              <w:pStyle w:val="Listenabsatz"/>
              <w:ind w:left="0"/>
              <w:rPr>
                <w:b/>
              </w:rPr>
            </w:pPr>
            <w:r>
              <w:rPr>
                <w:b/>
              </w:rPr>
              <w:t>Betroffen (X(</w:t>
            </w:r>
            <w:proofErr w:type="spellStart"/>
            <w:r>
              <w:rPr>
                <w:b/>
              </w:rPr>
              <w:t>b,b</w:t>
            </w:r>
            <w:proofErr w:type="spellEnd"/>
            <w:r>
              <w:rPr>
                <w:b/>
              </w:rPr>
              <w:t>)Y)</w:t>
            </w:r>
          </w:p>
        </w:tc>
      </w:tr>
      <w:tr w:rsidR="00BF1A59" w:rsidTr="007379D5">
        <w:tc>
          <w:tcPr>
            <w:tcW w:w="2142" w:type="dxa"/>
          </w:tcPr>
          <w:p w:rsidR="00BF1A59" w:rsidRDefault="00BF1A59" w:rsidP="007379D5">
            <w:pPr>
              <w:pStyle w:val="Listenabsatz"/>
              <w:ind w:left="0"/>
            </w:pPr>
            <w:r>
              <w:t>X</w:t>
            </w:r>
          </w:p>
        </w:tc>
        <w:tc>
          <w:tcPr>
            <w:tcW w:w="2142" w:type="dxa"/>
          </w:tcPr>
          <w:p w:rsidR="00BF1A59" w:rsidRDefault="00BF1A59" w:rsidP="007379D5">
            <w:pPr>
              <w:pStyle w:val="Listenabsatz"/>
              <w:ind w:left="0"/>
            </w:pPr>
            <w:r>
              <w:t>nicht betroffen (XX)</w:t>
            </w:r>
          </w:p>
        </w:tc>
        <w:tc>
          <w:tcPr>
            <w:tcW w:w="2142" w:type="dxa"/>
          </w:tcPr>
          <w:p w:rsidR="00BF1A59" w:rsidRPr="00D0406D" w:rsidRDefault="00BF1A59" w:rsidP="007379D5">
            <w:pPr>
              <w:pStyle w:val="Listenabsatz"/>
              <w:ind w:left="0"/>
            </w:pPr>
            <w:r w:rsidRPr="00D0406D">
              <w:t xml:space="preserve">nicht betroffen, aber </w:t>
            </w:r>
            <w:proofErr w:type="spellStart"/>
            <w:r>
              <w:t>Konduktorin</w:t>
            </w:r>
            <w:proofErr w:type="spellEnd"/>
            <w:r w:rsidRPr="00D0406D">
              <w:t xml:space="preserve"> (X(</w:t>
            </w:r>
            <w:proofErr w:type="spellStart"/>
            <w:r w:rsidRPr="00D0406D">
              <w:t>bb</w:t>
            </w:r>
            <w:proofErr w:type="spellEnd"/>
            <w:r w:rsidRPr="00D0406D">
              <w:t>)X)</w:t>
            </w:r>
          </w:p>
        </w:tc>
      </w:tr>
    </w:tbl>
    <w:p w:rsidR="00BF1A59" w:rsidRDefault="00BF1A59" w:rsidP="00BF1A59"/>
    <w:p w:rsidR="00BF1A59" w:rsidRDefault="00BF1A59" w:rsidP="00BF1A59">
      <w:pPr>
        <w:pStyle w:val="Listenabsatz"/>
      </w:pPr>
    </w:p>
    <w:p w:rsidR="00BF1A59" w:rsidRDefault="00BF1A59" w:rsidP="00BF1A59">
      <w:pPr>
        <w:pStyle w:val="Listenabsatz"/>
        <w:rPr>
          <w:b/>
        </w:rPr>
      </w:pPr>
      <w:r>
        <w:rPr>
          <w:b/>
        </w:rPr>
        <w:t>Hypothesenbewertung:</w:t>
      </w:r>
    </w:p>
    <w:p w:rsidR="00BF1A59" w:rsidRDefault="00BF1A59" w:rsidP="00BF1A59">
      <w:pPr>
        <w:pStyle w:val="Listenabsatz"/>
      </w:pPr>
    </w:p>
    <w:p w:rsidR="00BE40A8" w:rsidRPr="00BF1A59" w:rsidRDefault="00BF1A59" w:rsidP="00BF1A59">
      <w:pPr>
        <w:pStyle w:val="Listenabsatz"/>
      </w:pPr>
      <w:r>
        <w:t>Bei der Krankheit kann es sich um zwei x-</w:t>
      </w:r>
      <w:proofErr w:type="spellStart"/>
      <w:r>
        <w:t>chromosomal</w:t>
      </w:r>
      <w:proofErr w:type="spellEnd"/>
      <w:r>
        <w:t>-rezessive Erbgänge handeln.</w:t>
      </w:r>
    </w:p>
    <w:sectPr w:rsidR="00BE40A8" w:rsidRPr="00BF1A59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BDA" w:rsidRDefault="00945BDA" w:rsidP="00EB74C1">
      <w:pPr>
        <w:spacing w:after="0" w:line="240" w:lineRule="auto"/>
      </w:pPr>
      <w:r>
        <w:separator/>
      </w:r>
    </w:p>
  </w:endnote>
  <w:endnote w:type="continuationSeparator" w:id="0">
    <w:p w:rsidR="00945BDA" w:rsidRDefault="00945BDA" w:rsidP="00EB7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0100702"/>
      <w:docPartObj>
        <w:docPartGallery w:val="Page Numbers (Bottom of Page)"/>
        <w:docPartUnique/>
      </w:docPartObj>
    </w:sdtPr>
    <w:sdtEndPr/>
    <w:sdtContent>
      <w:p w:rsidR="00BE40A8" w:rsidRDefault="00BE40A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A59">
          <w:rPr>
            <w:noProof/>
          </w:rPr>
          <w:t>1</w:t>
        </w:r>
        <w:r>
          <w:fldChar w:fldCharType="end"/>
        </w:r>
      </w:p>
    </w:sdtContent>
  </w:sdt>
  <w:p w:rsidR="00BE40A8" w:rsidRDefault="002241E2">
    <w:pPr>
      <w:pStyle w:val="Fuzeile"/>
    </w:pPr>
    <w:r>
      <w:t>cleverpedia.de</w:t>
    </w:r>
    <w:r>
      <w:tab/>
      <w:t>CC-BY-SA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BDA" w:rsidRDefault="00945BDA" w:rsidP="00EB74C1">
      <w:pPr>
        <w:spacing w:after="0" w:line="240" w:lineRule="auto"/>
      </w:pPr>
      <w:r>
        <w:separator/>
      </w:r>
    </w:p>
  </w:footnote>
  <w:footnote w:type="continuationSeparator" w:id="0">
    <w:p w:rsidR="00945BDA" w:rsidRDefault="00945BDA" w:rsidP="00EB7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4C1" w:rsidRDefault="00EB74C1" w:rsidP="002241E2">
    <w:pPr>
      <w:pStyle w:val="Kopfzeile"/>
      <w:tabs>
        <w:tab w:val="left" w:pos="205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71FD"/>
    <w:multiLevelType w:val="hybridMultilevel"/>
    <w:tmpl w:val="56F6A90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E20EF"/>
    <w:multiLevelType w:val="hybridMultilevel"/>
    <w:tmpl w:val="680864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2C3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E0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25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A2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3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E06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54D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BA0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4F1DDE"/>
    <w:multiLevelType w:val="hybridMultilevel"/>
    <w:tmpl w:val="D320332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5628"/>
    <w:multiLevelType w:val="hybridMultilevel"/>
    <w:tmpl w:val="E2D832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E6F17"/>
    <w:multiLevelType w:val="hybridMultilevel"/>
    <w:tmpl w:val="20ACEF6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2C3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E0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25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A2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3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E06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54D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BA0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CE2754"/>
    <w:multiLevelType w:val="hybridMultilevel"/>
    <w:tmpl w:val="D6D097C2"/>
    <w:lvl w:ilvl="0" w:tplc="51FEF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941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6A2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B80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A09D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E0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D6F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EEF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1EE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80435A9"/>
    <w:multiLevelType w:val="hybridMultilevel"/>
    <w:tmpl w:val="BC9A02D6"/>
    <w:lvl w:ilvl="0" w:tplc="266A3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2C3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E0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25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A2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3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E06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54D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BA0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6514ACE"/>
    <w:multiLevelType w:val="hybridMultilevel"/>
    <w:tmpl w:val="0AEEA354"/>
    <w:lvl w:ilvl="0" w:tplc="773010E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5B63C14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7265CC4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41CF262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4A24DF8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1E66A2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7DAD5A2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B06CB66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56C35BC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>
    <w:nsid w:val="47C62C6F"/>
    <w:multiLevelType w:val="hybridMultilevel"/>
    <w:tmpl w:val="C63C71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D4867"/>
    <w:multiLevelType w:val="hybridMultilevel"/>
    <w:tmpl w:val="C246A6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C4385"/>
    <w:multiLevelType w:val="hybridMultilevel"/>
    <w:tmpl w:val="FA401F20"/>
    <w:lvl w:ilvl="0" w:tplc="71AE8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2A9A34">
      <w:start w:val="628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2E8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A48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BCB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FCB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C41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83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EC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A826A6E"/>
    <w:multiLevelType w:val="hybridMultilevel"/>
    <w:tmpl w:val="949835CE"/>
    <w:lvl w:ilvl="0" w:tplc="67EE8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A67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0E9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268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07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ACB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04A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4B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E9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DD20130"/>
    <w:multiLevelType w:val="hybridMultilevel"/>
    <w:tmpl w:val="5D784C3E"/>
    <w:lvl w:ilvl="0" w:tplc="3AAC4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046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222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CC2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8D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DAE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A6C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E6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CB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C985AA1"/>
    <w:multiLevelType w:val="hybridMultilevel"/>
    <w:tmpl w:val="34065910"/>
    <w:lvl w:ilvl="0" w:tplc="36A4C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3E8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A8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4219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4E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46E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A6E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5AF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8A2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D866F6F"/>
    <w:multiLevelType w:val="hybridMultilevel"/>
    <w:tmpl w:val="95C65E9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2C3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E0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25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A2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3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E06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54D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BA0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6F60BE6"/>
    <w:multiLevelType w:val="hybridMultilevel"/>
    <w:tmpl w:val="64CECB90"/>
    <w:lvl w:ilvl="0" w:tplc="E482F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C6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AD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722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16B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46F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4E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C3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6D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3"/>
  </w:num>
  <w:num w:numId="5">
    <w:abstractNumId w:val="10"/>
  </w:num>
  <w:num w:numId="6">
    <w:abstractNumId w:val="6"/>
  </w:num>
  <w:num w:numId="7">
    <w:abstractNumId w:val="5"/>
  </w:num>
  <w:num w:numId="8">
    <w:abstractNumId w:val="14"/>
  </w:num>
  <w:num w:numId="9">
    <w:abstractNumId w:val="1"/>
  </w:num>
  <w:num w:numId="10">
    <w:abstractNumId w:val="4"/>
  </w:num>
  <w:num w:numId="11">
    <w:abstractNumId w:val="12"/>
  </w:num>
  <w:num w:numId="12">
    <w:abstractNumId w:val="13"/>
  </w:num>
  <w:num w:numId="13">
    <w:abstractNumId w:val="15"/>
  </w:num>
  <w:num w:numId="14">
    <w:abstractNumId w:val="8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386"/>
    <w:rsid w:val="00191FE8"/>
    <w:rsid w:val="001A4386"/>
    <w:rsid w:val="002241E2"/>
    <w:rsid w:val="003322D5"/>
    <w:rsid w:val="00350FF1"/>
    <w:rsid w:val="004356AA"/>
    <w:rsid w:val="0044598F"/>
    <w:rsid w:val="004C5E76"/>
    <w:rsid w:val="007E782E"/>
    <w:rsid w:val="00825EF2"/>
    <w:rsid w:val="008A14A0"/>
    <w:rsid w:val="00945BDA"/>
    <w:rsid w:val="00A107B2"/>
    <w:rsid w:val="00BC5B61"/>
    <w:rsid w:val="00BE40A8"/>
    <w:rsid w:val="00BF1A59"/>
    <w:rsid w:val="00D50AC3"/>
    <w:rsid w:val="00E741AE"/>
    <w:rsid w:val="00EB57DA"/>
    <w:rsid w:val="00EB74C1"/>
    <w:rsid w:val="00EC2051"/>
    <w:rsid w:val="00FE5245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F1A59"/>
  </w:style>
  <w:style w:type="paragraph" w:styleId="berschrift1">
    <w:name w:val="heading 1"/>
    <w:basedOn w:val="Standard"/>
    <w:next w:val="Standard"/>
    <w:link w:val="berschrift1Zchn"/>
    <w:uiPriority w:val="9"/>
    <w:qFormat/>
    <w:rsid w:val="00D50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74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459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459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B74C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7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74C1"/>
  </w:style>
  <w:style w:type="paragraph" w:styleId="Fuzeile">
    <w:name w:val="footer"/>
    <w:basedOn w:val="Standard"/>
    <w:link w:val="FuzeileZchn"/>
    <w:uiPriority w:val="99"/>
    <w:unhideWhenUsed/>
    <w:rsid w:val="00EB7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74C1"/>
  </w:style>
  <w:style w:type="paragraph" w:styleId="Titel">
    <w:name w:val="Title"/>
    <w:basedOn w:val="Standard"/>
    <w:next w:val="Standard"/>
    <w:link w:val="TitelZchn"/>
    <w:uiPriority w:val="10"/>
    <w:qFormat/>
    <w:rsid w:val="00EB74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B74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74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EB74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598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45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459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459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50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chriftung">
    <w:name w:val="caption"/>
    <w:basedOn w:val="Standard"/>
    <w:next w:val="Standard"/>
    <w:uiPriority w:val="35"/>
    <w:unhideWhenUsed/>
    <w:qFormat/>
    <w:rsid w:val="00BE40A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lenraster">
    <w:name w:val="Table Grid"/>
    <w:basedOn w:val="NormaleTabelle"/>
    <w:uiPriority w:val="59"/>
    <w:rsid w:val="00BF1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F1A59"/>
  </w:style>
  <w:style w:type="paragraph" w:styleId="berschrift1">
    <w:name w:val="heading 1"/>
    <w:basedOn w:val="Standard"/>
    <w:next w:val="Standard"/>
    <w:link w:val="berschrift1Zchn"/>
    <w:uiPriority w:val="9"/>
    <w:qFormat/>
    <w:rsid w:val="00D50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74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459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459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B74C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7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74C1"/>
  </w:style>
  <w:style w:type="paragraph" w:styleId="Fuzeile">
    <w:name w:val="footer"/>
    <w:basedOn w:val="Standard"/>
    <w:link w:val="FuzeileZchn"/>
    <w:uiPriority w:val="99"/>
    <w:unhideWhenUsed/>
    <w:rsid w:val="00EB7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74C1"/>
  </w:style>
  <w:style w:type="paragraph" w:styleId="Titel">
    <w:name w:val="Title"/>
    <w:basedOn w:val="Standard"/>
    <w:next w:val="Standard"/>
    <w:link w:val="TitelZchn"/>
    <w:uiPriority w:val="10"/>
    <w:qFormat/>
    <w:rsid w:val="00EB74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B74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74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EB74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598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45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459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459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50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chriftung">
    <w:name w:val="caption"/>
    <w:basedOn w:val="Standard"/>
    <w:next w:val="Standard"/>
    <w:uiPriority w:val="35"/>
    <w:unhideWhenUsed/>
    <w:qFormat/>
    <w:rsid w:val="00BE40A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lenraster">
    <w:name w:val="Table Grid"/>
    <w:basedOn w:val="NormaleTabelle"/>
    <w:uiPriority w:val="59"/>
    <w:rsid w:val="00BF1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0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5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0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64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95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30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1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00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55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8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015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59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774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0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16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83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99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5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1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1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6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00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3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5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9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55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53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54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42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7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0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7002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608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1801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4854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8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58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7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219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052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45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13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52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68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844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45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490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030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234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08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53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63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Schule\Vortr&#228;ge\Handout%20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Handout Vorlage</Template>
  <TotalTime>0</TotalTime>
  <Pages>4</Pages>
  <Words>401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Stammbaumanalyse </dc:subject>
  <dc:creator>Cleverpedia.de</dc:creator>
  <cp:lastModifiedBy>Corvin Schwarzer</cp:lastModifiedBy>
  <cp:revision>3</cp:revision>
  <cp:lastPrinted>2016-03-06T15:03:00Z</cp:lastPrinted>
  <dcterms:created xsi:type="dcterms:W3CDTF">2017-02-10T14:31:00Z</dcterms:created>
  <dcterms:modified xsi:type="dcterms:W3CDTF">2017-02-10T14:34:00Z</dcterms:modified>
</cp:coreProperties>
</file>